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E7449" w14:textId="11C64F96" w:rsidR="00021DF1" w:rsidRPr="00674B11" w:rsidRDefault="00021DF1" w:rsidP="00021DF1">
      <w:pPr>
        <w:tabs>
          <w:tab w:val="left" w:pos="1701"/>
          <w:tab w:val="right" w:pos="9639"/>
        </w:tabs>
        <w:overflowPunct w:val="0"/>
        <w:autoSpaceDE w:val="0"/>
        <w:autoSpaceDN w:val="0"/>
        <w:adjustRightInd w:val="0"/>
        <w:spacing w:after="60" w:line="240" w:lineRule="auto"/>
        <w:jc w:val="both"/>
        <w:textAlignment w:val="baseline"/>
        <w:rPr>
          <w:rFonts w:ascii="Arial" w:hAnsi="Arial" w:cs="Arial"/>
          <w:b/>
          <w:sz w:val="32"/>
          <w:szCs w:val="32"/>
          <w:highlight w:val="yellow"/>
          <w:lang w:val="en-US"/>
        </w:rPr>
      </w:pPr>
      <w:bookmarkStart w:id="0" w:name="_Hlk503352534"/>
      <w:bookmarkEnd w:id="0"/>
      <w:r w:rsidRPr="00674B11">
        <w:rPr>
          <w:rFonts w:ascii="Arial" w:hAnsi="Arial" w:cs="Arial"/>
          <w:b/>
          <w:sz w:val="24"/>
          <w:szCs w:val="20"/>
          <w:lang w:val="en-US"/>
        </w:rPr>
        <w:t>3GPP TSG-RAN WG2 #101</w:t>
      </w:r>
      <w:r w:rsidRPr="00674B11">
        <w:rPr>
          <w:rFonts w:ascii="Arial" w:hAnsi="Arial" w:cs="Arial"/>
          <w:b/>
          <w:sz w:val="24"/>
          <w:szCs w:val="20"/>
          <w:lang w:val="en-US"/>
        </w:rPr>
        <w:tab/>
      </w:r>
      <w:proofErr w:type="spellStart"/>
      <w:r w:rsidR="006924E4" w:rsidRPr="00674B11">
        <w:rPr>
          <w:rFonts w:ascii="Arial" w:hAnsi="Arial" w:cs="Arial"/>
          <w:b/>
          <w:sz w:val="32"/>
          <w:szCs w:val="32"/>
          <w:lang w:val="en-US"/>
        </w:rPr>
        <w:t>Tdoc</w:t>
      </w:r>
      <w:proofErr w:type="spellEnd"/>
      <w:r w:rsidR="006924E4" w:rsidRPr="00674B11">
        <w:rPr>
          <w:rFonts w:ascii="Arial" w:hAnsi="Arial" w:cs="Arial"/>
          <w:b/>
          <w:sz w:val="32"/>
          <w:szCs w:val="32"/>
          <w:lang w:val="en-US"/>
        </w:rPr>
        <w:t xml:space="preserve"> R2-180</w:t>
      </w:r>
      <w:r w:rsidR="00C00468">
        <w:rPr>
          <w:rFonts w:ascii="Arial" w:hAnsi="Arial" w:cs="Arial"/>
          <w:b/>
          <w:sz w:val="32"/>
          <w:szCs w:val="32"/>
          <w:lang w:val="en-US"/>
        </w:rPr>
        <w:t>3190</w:t>
      </w:r>
    </w:p>
    <w:p w14:paraId="253F9250" w14:textId="55EAAB6B" w:rsidR="00021DF1" w:rsidRPr="00B36BCB" w:rsidRDefault="005D2BB7" w:rsidP="00021DF1">
      <w:pPr>
        <w:pStyle w:val="3GPPHeader"/>
        <w:rPr>
          <w:rFonts w:ascii="Arial" w:hAnsi="Arial" w:cs="Arial"/>
          <w:sz w:val="20"/>
          <w:szCs w:val="24"/>
          <w:lang w:val="en-US"/>
        </w:rPr>
      </w:pPr>
      <w:r>
        <w:rPr>
          <w:rFonts w:ascii="Arial" w:hAnsi="Arial" w:cs="Arial"/>
          <w:szCs w:val="24"/>
          <w:lang w:val="en-US"/>
        </w:rPr>
        <w:t>Athens</w:t>
      </w:r>
      <w:r w:rsidR="00021DF1" w:rsidRPr="00B36BCB">
        <w:rPr>
          <w:rFonts w:ascii="Arial" w:hAnsi="Arial" w:cs="Arial"/>
          <w:szCs w:val="24"/>
          <w:lang w:val="en-US"/>
        </w:rPr>
        <w:t xml:space="preserve">, </w:t>
      </w:r>
      <w:r>
        <w:rPr>
          <w:rFonts w:ascii="Arial" w:hAnsi="Arial" w:cs="Arial"/>
          <w:szCs w:val="24"/>
          <w:lang w:val="en-US"/>
        </w:rPr>
        <w:t>Greece</w:t>
      </w:r>
      <w:r w:rsidR="00021DF1" w:rsidRPr="00B36BCB">
        <w:rPr>
          <w:rFonts w:ascii="Arial" w:hAnsi="Arial" w:cs="Arial"/>
          <w:szCs w:val="24"/>
          <w:lang w:val="en-US"/>
        </w:rPr>
        <w:t xml:space="preserve">, </w:t>
      </w:r>
      <w:r>
        <w:rPr>
          <w:rFonts w:ascii="Arial" w:hAnsi="Arial" w:cs="Arial"/>
          <w:szCs w:val="24"/>
          <w:lang w:val="en-US"/>
        </w:rPr>
        <w:t>Feb</w:t>
      </w:r>
      <w:r w:rsidR="00021DF1" w:rsidRPr="00B36BCB">
        <w:rPr>
          <w:rFonts w:ascii="Arial" w:hAnsi="Arial" w:cs="Arial"/>
          <w:szCs w:val="24"/>
          <w:lang w:val="en-US"/>
        </w:rPr>
        <w:t xml:space="preserve"> </w:t>
      </w:r>
      <w:r w:rsidRPr="00B36BCB">
        <w:rPr>
          <w:rFonts w:ascii="Arial" w:hAnsi="Arial" w:cs="Arial"/>
          <w:szCs w:val="24"/>
          <w:lang w:val="en-US"/>
        </w:rPr>
        <w:t>26</w:t>
      </w:r>
      <w:r w:rsidRPr="00B36BCB">
        <w:rPr>
          <w:rFonts w:ascii="Arial" w:hAnsi="Arial" w:cs="Arial"/>
          <w:szCs w:val="24"/>
          <w:vertAlign w:val="superscript"/>
          <w:lang w:val="en-US"/>
        </w:rPr>
        <w:t>th</w:t>
      </w:r>
      <w:r w:rsidRPr="00B36BCB">
        <w:rPr>
          <w:rFonts w:ascii="Arial" w:hAnsi="Arial" w:cs="Arial"/>
          <w:szCs w:val="24"/>
          <w:lang w:val="en-US"/>
        </w:rPr>
        <w:t xml:space="preserve"> – </w:t>
      </w:r>
      <w:r>
        <w:rPr>
          <w:rFonts w:ascii="Arial" w:hAnsi="Arial" w:cs="Arial"/>
          <w:szCs w:val="24"/>
          <w:lang w:val="en-US"/>
        </w:rPr>
        <w:t xml:space="preserve">Mar </w:t>
      </w:r>
      <w:r w:rsidR="00021DF1" w:rsidRPr="00B36BCB">
        <w:rPr>
          <w:rFonts w:ascii="Arial" w:hAnsi="Arial" w:cs="Arial"/>
          <w:szCs w:val="24"/>
          <w:lang w:val="en-US"/>
        </w:rPr>
        <w:t>2</w:t>
      </w:r>
      <w:r w:rsidR="00021DF1" w:rsidRPr="00B36BCB">
        <w:rPr>
          <w:rFonts w:ascii="Arial" w:hAnsi="Arial" w:cs="Arial"/>
          <w:szCs w:val="24"/>
          <w:vertAlign w:val="superscript"/>
          <w:lang w:val="en-US"/>
        </w:rPr>
        <w:t>nd</w:t>
      </w:r>
      <w:r w:rsidR="00021DF1" w:rsidRPr="00B36BCB">
        <w:rPr>
          <w:rFonts w:ascii="Arial" w:hAnsi="Arial" w:cs="Arial"/>
          <w:szCs w:val="24"/>
          <w:lang w:val="en-US"/>
        </w:rPr>
        <w:t>, 2018</w:t>
      </w:r>
      <w:r w:rsidR="00021DF1" w:rsidRPr="00B36BCB">
        <w:rPr>
          <w:rFonts w:ascii="Arial" w:hAnsi="Arial" w:cs="Arial"/>
          <w:sz w:val="20"/>
          <w:szCs w:val="24"/>
          <w:lang w:val="en-US"/>
        </w:rPr>
        <w:t xml:space="preserve">   </w:t>
      </w:r>
      <w:r w:rsidR="007A5BC1">
        <w:rPr>
          <w:rFonts w:ascii="Arial" w:hAnsi="Arial" w:cs="Arial"/>
          <w:sz w:val="20"/>
          <w:szCs w:val="24"/>
          <w:lang w:val="en-US"/>
        </w:rPr>
        <w:tab/>
      </w:r>
    </w:p>
    <w:p w14:paraId="061E4352" w14:textId="1A7F6B2E" w:rsidR="00E90E49" w:rsidRPr="00021DF1" w:rsidRDefault="00021DF1" w:rsidP="00021DF1">
      <w:pPr>
        <w:pStyle w:val="3GPPHeader"/>
        <w:rPr>
          <w:rFonts w:ascii="Arial" w:hAnsi="Arial" w:cs="Arial"/>
          <w:sz w:val="22"/>
          <w:lang w:val="en-US"/>
        </w:rPr>
      </w:pPr>
      <w:r w:rsidRPr="00B36BCB">
        <w:rPr>
          <w:rFonts w:ascii="Arial" w:hAnsi="Arial" w:cs="Arial"/>
          <w:sz w:val="20"/>
          <w:szCs w:val="24"/>
          <w:lang w:val="en-US"/>
        </w:rPr>
        <w:t xml:space="preserve">  </w:t>
      </w:r>
      <w:r w:rsidRPr="00021DF1">
        <w:rPr>
          <w:rFonts w:ascii="Arial" w:hAnsi="Arial" w:cs="Arial"/>
          <w:sz w:val="22"/>
          <w:lang w:val="en-US"/>
        </w:rPr>
        <w:t xml:space="preserve">   </w:t>
      </w:r>
    </w:p>
    <w:p w14:paraId="42BB506D" w14:textId="18C65F0F" w:rsidR="006A2F6C" w:rsidRPr="00021DF1" w:rsidRDefault="006A2F6C" w:rsidP="006A2F6C">
      <w:pPr>
        <w:pStyle w:val="3GPPHeader"/>
        <w:rPr>
          <w:rFonts w:ascii="Arial" w:hAnsi="Arial" w:cs="Arial"/>
          <w:sz w:val="22"/>
          <w:lang w:val="en-US"/>
        </w:rPr>
      </w:pPr>
      <w:r w:rsidRPr="00021DF1">
        <w:rPr>
          <w:rFonts w:ascii="Arial" w:hAnsi="Arial" w:cs="Arial"/>
          <w:sz w:val="22"/>
          <w:lang w:val="en-US"/>
        </w:rPr>
        <w:t>Agenda Item:</w:t>
      </w:r>
      <w:r w:rsidRPr="00021DF1">
        <w:rPr>
          <w:rFonts w:ascii="Arial" w:hAnsi="Arial" w:cs="Arial"/>
          <w:sz w:val="22"/>
          <w:lang w:val="en-US"/>
        </w:rPr>
        <w:tab/>
        <w:t>10.</w:t>
      </w:r>
      <w:r w:rsidR="00F25CFB" w:rsidRPr="00021DF1">
        <w:rPr>
          <w:rFonts w:ascii="Arial" w:hAnsi="Arial" w:cs="Arial"/>
          <w:sz w:val="22"/>
          <w:lang w:val="en-US"/>
        </w:rPr>
        <w:t>3</w:t>
      </w:r>
      <w:r w:rsidR="00F25CFB" w:rsidRPr="00C00468">
        <w:rPr>
          <w:rFonts w:ascii="Arial" w:hAnsi="Arial" w:cs="Arial"/>
          <w:sz w:val="22"/>
          <w:lang w:val="en-US"/>
        </w:rPr>
        <w:t>.</w:t>
      </w:r>
      <w:r w:rsidR="0087179A" w:rsidRPr="00C00468">
        <w:rPr>
          <w:rFonts w:ascii="Arial" w:hAnsi="Arial" w:cs="Arial"/>
          <w:sz w:val="22"/>
          <w:lang w:val="en-US"/>
        </w:rPr>
        <w:t>1.</w:t>
      </w:r>
      <w:r w:rsidR="00DD7C26">
        <w:rPr>
          <w:rFonts w:ascii="Arial" w:hAnsi="Arial" w:cs="Arial"/>
          <w:sz w:val="22"/>
          <w:lang w:val="en-US"/>
        </w:rPr>
        <w:t>2</w:t>
      </w:r>
    </w:p>
    <w:p w14:paraId="27093686" w14:textId="77777777" w:rsidR="006A2F6C" w:rsidRPr="00B36BCB" w:rsidRDefault="006A2F6C" w:rsidP="006A2F6C">
      <w:pPr>
        <w:pStyle w:val="3GPPHeader"/>
        <w:rPr>
          <w:rFonts w:ascii="Arial" w:hAnsi="Arial" w:cs="Arial"/>
          <w:sz w:val="22"/>
          <w:lang w:val="en-US"/>
        </w:rPr>
      </w:pPr>
      <w:r w:rsidRPr="00B36BCB">
        <w:rPr>
          <w:rFonts w:ascii="Arial" w:hAnsi="Arial" w:cs="Arial"/>
          <w:sz w:val="22"/>
          <w:lang w:val="en-US"/>
        </w:rPr>
        <w:t>Source:</w:t>
      </w:r>
      <w:r w:rsidRPr="00B36BCB">
        <w:rPr>
          <w:rFonts w:ascii="Arial" w:hAnsi="Arial" w:cs="Arial"/>
          <w:sz w:val="22"/>
          <w:lang w:val="en-US"/>
        </w:rPr>
        <w:tab/>
        <w:t>Ericsson</w:t>
      </w:r>
    </w:p>
    <w:p w14:paraId="47BDB797" w14:textId="17C08CB6" w:rsidR="00021DF1" w:rsidRPr="00B36BCB" w:rsidRDefault="006A2F6C" w:rsidP="006A2F6C">
      <w:pPr>
        <w:pStyle w:val="3GPPHeader"/>
        <w:rPr>
          <w:rFonts w:ascii="Arial" w:hAnsi="Arial" w:cs="Arial"/>
          <w:sz w:val="22"/>
          <w:lang w:val="en-US"/>
        </w:rPr>
      </w:pPr>
      <w:r w:rsidRPr="00B36BCB">
        <w:rPr>
          <w:rFonts w:ascii="Arial" w:hAnsi="Arial" w:cs="Arial"/>
          <w:sz w:val="22"/>
          <w:lang w:val="en-US"/>
        </w:rPr>
        <w:t>Title:</w:t>
      </w:r>
      <w:r w:rsidRPr="00B36BCB">
        <w:rPr>
          <w:rFonts w:ascii="Arial" w:hAnsi="Arial" w:cs="Arial"/>
          <w:sz w:val="22"/>
          <w:lang w:val="en-US"/>
        </w:rPr>
        <w:tab/>
      </w:r>
      <w:r w:rsidR="005D2BB7">
        <w:rPr>
          <w:rFonts w:ascii="Arial" w:hAnsi="Arial" w:cs="Arial"/>
          <w:sz w:val="22"/>
          <w:lang w:val="en-US"/>
        </w:rPr>
        <w:t xml:space="preserve">Values for the </w:t>
      </w:r>
      <w:r w:rsidR="00021DF1" w:rsidRPr="00B36BCB">
        <w:rPr>
          <w:rFonts w:ascii="Arial" w:hAnsi="Arial" w:cs="Arial"/>
          <w:sz w:val="22"/>
          <w:lang w:val="en-US"/>
        </w:rPr>
        <w:t>BWP</w:t>
      </w:r>
      <w:r w:rsidR="009571B9" w:rsidRPr="00B36BCB">
        <w:rPr>
          <w:rFonts w:ascii="Arial" w:hAnsi="Arial" w:cs="Arial"/>
          <w:sz w:val="22"/>
          <w:lang w:val="en-US"/>
        </w:rPr>
        <w:t xml:space="preserve"> Inactivity Timer</w:t>
      </w:r>
      <w:r w:rsidR="005D2BB7">
        <w:rPr>
          <w:rFonts w:ascii="Arial" w:hAnsi="Arial" w:cs="Arial"/>
          <w:sz w:val="22"/>
          <w:lang w:val="en-US"/>
        </w:rPr>
        <w:t xml:space="preserve"> </w:t>
      </w:r>
    </w:p>
    <w:p w14:paraId="6347810D" w14:textId="3EE19E20" w:rsidR="002D635E" w:rsidRDefault="006A2F6C" w:rsidP="00A73D35">
      <w:pPr>
        <w:pStyle w:val="3GPPHeader"/>
        <w:rPr>
          <w:rFonts w:ascii="Arial" w:hAnsi="Arial" w:cs="Arial"/>
          <w:sz w:val="22"/>
          <w:lang w:val="en-US"/>
        </w:rPr>
      </w:pPr>
      <w:r w:rsidRPr="00B36BCB">
        <w:rPr>
          <w:rFonts w:ascii="Arial" w:hAnsi="Arial" w:cs="Arial"/>
          <w:sz w:val="22"/>
          <w:lang w:val="en-US"/>
        </w:rPr>
        <w:t>Document for:</w:t>
      </w:r>
      <w:r w:rsidRPr="00B36BCB">
        <w:rPr>
          <w:rFonts w:ascii="Arial" w:hAnsi="Arial" w:cs="Arial"/>
          <w:sz w:val="22"/>
          <w:lang w:val="en-US"/>
        </w:rPr>
        <w:tab/>
        <w:t>Discussion, Decision</w:t>
      </w:r>
    </w:p>
    <w:p w14:paraId="707C1919" w14:textId="77777777" w:rsidR="00674B11" w:rsidRPr="00B36BCB" w:rsidRDefault="00674B11" w:rsidP="00A73D35">
      <w:pPr>
        <w:pStyle w:val="3GPPHeader"/>
        <w:rPr>
          <w:rFonts w:ascii="Arial" w:hAnsi="Arial" w:cs="Arial"/>
          <w:sz w:val="22"/>
          <w:lang w:val="en-US"/>
        </w:rPr>
      </w:pPr>
    </w:p>
    <w:p w14:paraId="3F50C2EF" w14:textId="77777777" w:rsidR="00A73D35" w:rsidRPr="00021DF1" w:rsidRDefault="00A73D35" w:rsidP="00A73D35">
      <w:pPr>
        <w:pStyle w:val="Heading1"/>
      </w:pPr>
      <w:r w:rsidRPr="00021DF1">
        <w:t>Introduction</w:t>
      </w:r>
    </w:p>
    <w:p w14:paraId="7F84D3C9" w14:textId="26737697" w:rsidR="008B193A" w:rsidRPr="00B36BCB" w:rsidRDefault="008B193A" w:rsidP="00A73D35">
      <w:pPr>
        <w:rPr>
          <w:rFonts w:ascii="Arial" w:hAnsi="Arial" w:cs="Arial"/>
          <w:sz w:val="20"/>
          <w:szCs w:val="20"/>
          <w:lang w:val="en-US" w:eastAsia="ja-JP"/>
        </w:rPr>
      </w:pPr>
      <w:r w:rsidRPr="00B36BCB">
        <w:rPr>
          <w:rFonts w:ascii="Arial" w:hAnsi="Arial" w:cs="Arial"/>
          <w:sz w:val="20"/>
          <w:szCs w:val="20"/>
          <w:lang w:val="en-US" w:eastAsia="ja-JP"/>
        </w:rPr>
        <w:t xml:space="preserve">The concept of Band-Width-Part, BWP, was introduced by RAN1 and has evolved during the last couple of meeting cycles. </w:t>
      </w:r>
      <w:r w:rsidR="00F05171" w:rsidRPr="00B36BCB">
        <w:rPr>
          <w:rFonts w:ascii="Arial" w:hAnsi="Arial" w:cs="Arial"/>
          <w:sz w:val="20"/>
          <w:szCs w:val="20"/>
          <w:lang w:val="en-US" w:eastAsia="ja-JP"/>
        </w:rPr>
        <w:t xml:space="preserve">For Rel.15 </w:t>
      </w:r>
      <w:r w:rsidRPr="00B36BCB">
        <w:rPr>
          <w:rFonts w:ascii="Arial" w:hAnsi="Arial" w:cs="Arial"/>
          <w:sz w:val="20"/>
          <w:szCs w:val="20"/>
          <w:lang w:val="en-US" w:eastAsia="ja-JP"/>
        </w:rPr>
        <w:t xml:space="preserve">only a single </w:t>
      </w:r>
      <w:r w:rsidR="00762C3D" w:rsidRPr="00B36BCB">
        <w:rPr>
          <w:rFonts w:ascii="Arial" w:hAnsi="Arial" w:cs="Arial"/>
          <w:sz w:val="20"/>
          <w:szCs w:val="20"/>
          <w:lang w:val="en-US" w:eastAsia="ja-JP"/>
        </w:rPr>
        <w:t xml:space="preserve">UL and a single DL </w:t>
      </w:r>
      <w:r w:rsidRPr="00B36BCB">
        <w:rPr>
          <w:rFonts w:ascii="Arial" w:hAnsi="Arial" w:cs="Arial"/>
          <w:sz w:val="20"/>
          <w:szCs w:val="20"/>
          <w:lang w:val="en-US" w:eastAsia="ja-JP"/>
        </w:rPr>
        <w:t xml:space="preserve">BWP will be active at the time and the UE could be told to switch BWP </w:t>
      </w:r>
      <w:proofErr w:type="gramStart"/>
      <w:r w:rsidRPr="00B36BCB">
        <w:rPr>
          <w:rFonts w:ascii="Arial" w:hAnsi="Arial" w:cs="Arial"/>
          <w:sz w:val="20"/>
          <w:szCs w:val="20"/>
          <w:lang w:val="en-US" w:eastAsia="ja-JP"/>
        </w:rPr>
        <w:t>by the use of</w:t>
      </w:r>
      <w:proofErr w:type="gramEnd"/>
      <w:r w:rsidRPr="00B36BCB">
        <w:rPr>
          <w:rFonts w:ascii="Arial" w:hAnsi="Arial" w:cs="Arial"/>
          <w:sz w:val="20"/>
          <w:szCs w:val="20"/>
          <w:lang w:val="en-US" w:eastAsia="ja-JP"/>
        </w:rPr>
        <w:t xml:space="preserve"> a DCI message.</w:t>
      </w:r>
      <w:r w:rsidR="000D26AE" w:rsidRPr="00B36BCB">
        <w:rPr>
          <w:rFonts w:ascii="Arial" w:hAnsi="Arial" w:cs="Arial"/>
          <w:sz w:val="20"/>
          <w:szCs w:val="20"/>
          <w:lang w:val="en-US" w:eastAsia="ja-JP"/>
        </w:rPr>
        <w:t xml:space="preserve"> </w:t>
      </w:r>
      <w:r w:rsidR="00F05171" w:rsidRPr="00B36BCB">
        <w:rPr>
          <w:rFonts w:ascii="Arial" w:hAnsi="Arial" w:cs="Arial"/>
          <w:sz w:val="20"/>
          <w:szCs w:val="20"/>
          <w:lang w:val="en-US" w:eastAsia="ja-JP"/>
        </w:rPr>
        <w:t>A</w:t>
      </w:r>
      <w:r w:rsidR="0080402D" w:rsidRPr="00B36BCB">
        <w:rPr>
          <w:rFonts w:ascii="Arial" w:hAnsi="Arial" w:cs="Arial"/>
          <w:sz w:val="20"/>
          <w:szCs w:val="20"/>
          <w:lang w:val="en-US" w:eastAsia="ja-JP"/>
        </w:rPr>
        <w:t xml:space="preserve">n inactivity timer for each active non-default BWP </w:t>
      </w:r>
      <w:r w:rsidR="00F05171" w:rsidRPr="00B36BCB">
        <w:rPr>
          <w:rFonts w:ascii="Arial" w:hAnsi="Arial" w:cs="Arial"/>
          <w:sz w:val="20"/>
          <w:szCs w:val="20"/>
          <w:lang w:val="en-US" w:eastAsia="ja-JP"/>
        </w:rPr>
        <w:t xml:space="preserve">is defined to </w:t>
      </w:r>
      <w:r w:rsidR="0080402D" w:rsidRPr="00B36BCB">
        <w:rPr>
          <w:rFonts w:ascii="Arial" w:hAnsi="Arial" w:cs="Arial"/>
          <w:sz w:val="20"/>
          <w:szCs w:val="20"/>
          <w:lang w:val="en-US" w:eastAsia="ja-JP"/>
        </w:rPr>
        <w:t xml:space="preserve">mitigate any synchronization issues between the UE and the </w:t>
      </w:r>
      <w:proofErr w:type="spellStart"/>
      <w:r w:rsidR="0080402D" w:rsidRPr="00B36BCB">
        <w:rPr>
          <w:rFonts w:ascii="Arial" w:hAnsi="Arial" w:cs="Arial"/>
          <w:sz w:val="20"/>
          <w:szCs w:val="20"/>
          <w:lang w:val="en-US" w:eastAsia="ja-JP"/>
        </w:rPr>
        <w:t>gNB</w:t>
      </w:r>
      <w:proofErr w:type="spellEnd"/>
      <w:r w:rsidR="0080402D" w:rsidRPr="00B36BCB">
        <w:rPr>
          <w:rFonts w:ascii="Arial" w:hAnsi="Arial" w:cs="Arial"/>
          <w:sz w:val="20"/>
          <w:szCs w:val="20"/>
          <w:lang w:val="en-US" w:eastAsia="ja-JP"/>
        </w:rPr>
        <w:t>.</w:t>
      </w:r>
    </w:p>
    <w:p w14:paraId="3B85CD0E" w14:textId="77777777" w:rsidR="009663D3" w:rsidRDefault="00F05171" w:rsidP="00A73D35">
      <w:pPr>
        <w:rPr>
          <w:rFonts w:ascii="Arial" w:hAnsi="Arial" w:cs="Arial"/>
          <w:sz w:val="20"/>
          <w:szCs w:val="20"/>
          <w:lang w:val="en-US" w:eastAsia="ja-JP"/>
        </w:rPr>
      </w:pPr>
      <w:r w:rsidRPr="00B36BCB">
        <w:rPr>
          <w:rFonts w:ascii="Arial" w:hAnsi="Arial" w:cs="Arial"/>
          <w:sz w:val="20"/>
          <w:szCs w:val="20"/>
          <w:lang w:val="en-US" w:eastAsia="ja-JP"/>
        </w:rPr>
        <w:t xml:space="preserve">The parameter settings for the </w:t>
      </w:r>
      <w:proofErr w:type="spellStart"/>
      <w:r w:rsidR="0008259F">
        <w:rPr>
          <w:rFonts w:ascii="Arial" w:hAnsi="Arial" w:cs="Arial"/>
          <w:sz w:val="20"/>
          <w:szCs w:val="20"/>
          <w:lang w:val="en-US" w:eastAsia="ja-JP"/>
        </w:rPr>
        <w:t>bandwidthPartInactivityTimer</w:t>
      </w:r>
      <w:proofErr w:type="spellEnd"/>
      <w:r w:rsidRPr="00B36BCB">
        <w:rPr>
          <w:rFonts w:ascii="Arial" w:hAnsi="Arial" w:cs="Arial"/>
          <w:sz w:val="20"/>
          <w:szCs w:val="20"/>
          <w:lang w:val="en-US" w:eastAsia="ja-JP"/>
        </w:rPr>
        <w:t xml:space="preserve"> is not yet settled and </w:t>
      </w:r>
      <w:r w:rsidR="00D642FC" w:rsidRPr="00B36BCB">
        <w:rPr>
          <w:rFonts w:ascii="Arial" w:hAnsi="Arial" w:cs="Arial"/>
          <w:sz w:val="20"/>
          <w:szCs w:val="20"/>
          <w:lang w:val="en-US" w:eastAsia="ja-JP"/>
        </w:rPr>
        <w:t>are</w:t>
      </w:r>
      <w:r w:rsidRPr="00B36BCB">
        <w:rPr>
          <w:rFonts w:ascii="Arial" w:hAnsi="Arial" w:cs="Arial"/>
          <w:sz w:val="20"/>
          <w:szCs w:val="20"/>
          <w:lang w:val="en-US" w:eastAsia="ja-JP"/>
        </w:rPr>
        <w:t xml:space="preserve"> for FFS in TS 38.331</w:t>
      </w:r>
      <w:r w:rsidR="00674B11">
        <w:rPr>
          <w:rFonts w:ascii="Arial" w:hAnsi="Arial" w:cs="Arial"/>
          <w:sz w:val="20"/>
          <w:szCs w:val="20"/>
          <w:lang w:val="en-US" w:eastAsia="ja-JP"/>
        </w:rPr>
        <w:t xml:space="preserve"> v1</w:t>
      </w:r>
      <w:r w:rsidR="009663D3">
        <w:rPr>
          <w:rFonts w:ascii="Arial" w:hAnsi="Arial" w:cs="Arial"/>
          <w:sz w:val="20"/>
          <w:szCs w:val="20"/>
          <w:lang w:val="en-US" w:eastAsia="ja-JP"/>
        </w:rPr>
        <w:t>5</w:t>
      </w:r>
      <w:r w:rsidR="00674B11">
        <w:rPr>
          <w:rFonts w:ascii="Arial" w:hAnsi="Arial" w:cs="Arial"/>
          <w:sz w:val="20"/>
          <w:szCs w:val="20"/>
          <w:lang w:val="en-US" w:eastAsia="ja-JP"/>
        </w:rPr>
        <w:t>.0.</w:t>
      </w:r>
      <w:r w:rsidR="009663D3">
        <w:rPr>
          <w:rFonts w:ascii="Arial" w:hAnsi="Arial" w:cs="Arial"/>
          <w:sz w:val="20"/>
          <w:szCs w:val="20"/>
          <w:lang w:val="en-US" w:eastAsia="ja-JP"/>
        </w:rPr>
        <w:t>0</w:t>
      </w:r>
      <w:r w:rsidR="00D642FC" w:rsidRPr="00B36BCB">
        <w:rPr>
          <w:rFonts w:ascii="Arial" w:hAnsi="Arial" w:cs="Arial"/>
          <w:sz w:val="20"/>
          <w:szCs w:val="20"/>
          <w:lang w:val="en-US" w:eastAsia="ja-JP"/>
        </w:rPr>
        <w:t>.</w:t>
      </w:r>
      <w:r w:rsidRPr="00B36BCB">
        <w:rPr>
          <w:rFonts w:ascii="Arial" w:hAnsi="Arial" w:cs="Arial"/>
          <w:sz w:val="20"/>
          <w:szCs w:val="20"/>
          <w:lang w:val="en-US" w:eastAsia="ja-JP"/>
        </w:rPr>
        <w:t xml:space="preserve"> </w:t>
      </w:r>
    </w:p>
    <w:p w14:paraId="05AA6914" w14:textId="1A9D8222" w:rsidR="00007636" w:rsidRPr="00B36BCB" w:rsidRDefault="00D642FC" w:rsidP="00A73D35">
      <w:pPr>
        <w:rPr>
          <w:rFonts w:ascii="Arial" w:hAnsi="Arial" w:cs="Arial"/>
          <w:sz w:val="20"/>
          <w:szCs w:val="20"/>
          <w:lang w:val="en-US" w:eastAsia="ja-JP"/>
        </w:rPr>
      </w:pPr>
      <w:r w:rsidRPr="00B36BCB">
        <w:rPr>
          <w:rFonts w:ascii="Arial" w:hAnsi="Arial" w:cs="Arial"/>
          <w:sz w:val="20"/>
          <w:szCs w:val="20"/>
          <w:lang w:val="en-US" w:eastAsia="ja-JP"/>
        </w:rPr>
        <w:t>A</w:t>
      </w:r>
      <w:r w:rsidR="00007636" w:rsidRPr="00B36BCB">
        <w:rPr>
          <w:rFonts w:ascii="Arial" w:hAnsi="Arial" w:cs="Arial"/>
          <w:sz w:val="20"/>
          <w:szCs w:val="20"/>
          <w:lang w:val="en-US" w:eastAsia="ja-JP"/>
        </w:rPr>
        <w:t>t the RAN</w:t>
      </w:r>
      <w:r w:rsidR="009663D3">
        <w:rPr>
          <w:rFonts w:ascii="Arial" w:hAnsi="Arial" w:cs="Arial"/>
          <w:sz w:val="20"/>
          <w:szCs w:val="20"/>
          <w:lang w:val="en-US" w:eastAsia="ja-JP"/>
        </w:rPr>
        <w:t>2 NR AdHoc#1801</w:t>
      </w:r>
      <w:r w:rsidR="00007636" w:rsidRPr="00B36BCB">
        <w:rPr>
          <w:rFonts w:ascii="Arial" w:hAnsi="Arial" w:cs="Arial"/>
          <w:sz w:val="20"/>
          <w:szCs w:val="20"/>
          <w:lang w:val="en-US" w:eastAsia="ja-JP"/>
        </w:rPr>
        <w:t xml:space="preserve"> meeting the following were agreed</w:t>
      </w:r>
      <w:r w:rsidRPr="00B36BCB">
        <w:rPr>
          <w:rFonts w:ascii="Arial" w:hAnsi="Arial" w:cs="Arial"/>
          <w:sz w:val="20"/>
          <w:szCs w:val="20"/>
          <w:lang w:val="en-US" w:eastAsia="ja-JP"/>
        </w:rPr>
        <w:t xml:space="preserve"> and proposed to be considered when defining the </w:t>
      </w:r>
      <w:proofErr w:type="spellStart"/>
      <w:r w:rsidR="0008259F">
        <w:rPr>
          <w:rFonts w:ascii="Arial" w:hAnsi="Arial" w:cs="Arial"/>
          <w:sz w:val="20"/>
          <w:szCs w:val="20"/>
          <w:lang w:val="en-US" w:eastAsia="ja-JP"/>
        </w:rPr>
        <w:t>bandwidthPartInactivityTimer</w:t>
      </w:r>
      <w:proofErr w:type="spellEnd"/>
      <w:r w:rsidR="00007636" w:rsidRPr="00B36BCB">
        <w:rPr>
          <w:rFonts w:ascii="Arial" w:hAnsi="Arial" w:cs="Arial"/>
          <w:sz w:val="20"/>
          <w:szCs w:val="20"/>
          <w:lang w:val="en-US" w:eastAsia="ja-JP"/>
        </w:rPr>
        <w:t>.</w:t>
      </w:r>
    </w:p>
    <w:p w14:paraId="7657036A" w14:textId="5AC2D0E2" w:rsidR="00007636" w:rsidRPr="00B6181D" w:rsidRDefault="00007636" w:rsidP="00007636">
      <w:pPr>
        <w:rPr>
          <w:rFonts w:ascii="Arial" w:hAnsi="Arial" w:cs="Arial"/>
          <w:sz w:val="20"/>
          <w:szCs w:val="20"/>
          <w:lang w:val="en-US" w:eastAsia="x-none"/>
        </w:rPr>
      </w:pPr>
      <w:r w:rsidRPr="00B6181D">
        <w:rPr>
          <w:rFonts w:ascii="Arial" w:hAnsi="Arial" w:cs="Arial"/>
          <w:sz w:val="20"/>
          <w:szCs w:val="20"/>
          <w:lang w:val="en-US" w:eastAsia="x-none"/>
        </w:rPr>
        <w:t>Agreements:</w:t>
      </w:r>
    </w:p>
    <w:p w14:paraId="0A71C2F1" w14:textId="34C5B049" w:rsidR="00B6181D" w:rsidRPr="002069DE" w:rsidRDefault="00B6181D" w:rsidP="00B6181D">
      <w:pPr>
        <w:pStyle w:val="Doc-text2"/>
        <w:pBdr>
          <w:top w:val="single" w:sz="4" w:space="1" w:color="auto"/>
          <w:left w:val="single" w:sz="4" w:space="4" w:color="auto"/>
          <w:bottom w:val="single" w:sz="4" w:space="1" w:color="auto"/>
          <w:right w:val="single" w:sz="4" w:space="4" w:color="auto"/>
        </w:pBdr>
        <w:rPr>
          <w:rFonts w:ascii="Arial"/>
          <w:sz w:val="20"/>
          <w:lang w:val="en-US"/>
        </w:rPr>
      </w:pPr>
      <w:r w:rsidRPr="002069DE">
        <w:rPr>
          <w:lang w:val="en-US"/>
        </w:rPr>
        <w:t>-</w:t>
      </w:r>
      <w:r w:rsidRPr="002069DE">
        <w:rPr>
          <w:lang w:val="en-US"/>
        </w:rPr>
        <w:tab/>
        <w:t>Higher maximum values than 80ms will be introduced.  FFS the exact minimum and maximum value.</w:t>
      </w:r>
    </w:p>
    <w:p w14:paraId="49506121" w14:textId="144EBE8E" w:rsidR="00B6181D" w:rsidRDefault="00B6181D" w:rsidP="00B6181D">
      <w:pPr>
        <w:pStyle w:val="Doc-text2"/>
        <w:pBdr>
          <w:top w:val="single" w:sz="4" w:space="1" w:color="auto"/>
          <w:left w:val="single" w:sz="4" w:space="4" w:color="auto"/>
          <w:bottom w:val="single" w:sz="4" w:space="1" w:color="auto"/>
          <w:right w:val="single" w:sz="4" w:space="4" w:color="auto"/>
        </w:pBdr>
        <w:rPr>
          <w:lang w:val="x-none"/>
        </w:rPr>
      </w:pPr>
      <w:r w:rsidRPr="002069DE">
        <w:rPr>
          <w:lang w:val="en-US"/>
        </w:rPr>
        <w:t>-</w:t>
      </w:r>
      <w:r w:rsidRPr="002069DE">
        <w:rPr>
          <w:lang w:val="en-US"/>
        </w:rPr>
        <w:tab/>
        <w:t xml:space="preserve">The minimum resolution of the </w:t>
      </w:r>
      <w:proofErr w:type="spellStart"/>
      <w:r w:rsidRPr="002069DE">
        <w:rPr>
          <w:lang w:val="en-US"/>
        </w:rPr>
        <w:t>bandwidthPartInactivityTimer</w:t>
      </w:r>
      <w:proofErr w:type="spellEnd"/>
      <w:r w:rsidRPr="002069DE">
        <w:rPr>
          <w:lang w:val="en-US"/>
        </w:rPr>
        <w:t xml:space="preserve"> is 1ms</w:t>
      </w:r>
    </w:p>
    <w:p w14:paraId="4CE77F6D" w14:textId="77777777" w:rsidR="00B6181D" w:rsidRPr="00B6181D" w:rsidRDefault="00B6181D" w:rsidP="00E36FD3">
      <w:pPr>
        <w:spacing w:after="0" w:line="240" w:lineRule="auto"/>
        <w:rPr>
          <w:rFonts w:ascii="Arial" w:hAnsi="Arial" w:cs="Arial"/>
          <w:i/>
          <w:sz w:val="20"/>
          <w:szCs w:val="20"/>
          <w:lang w:val="x-none" w:eastAsia="zh-TW"/>
        </w:rPr>
      </w:pPr>
    </w:p>
    <w:p w14:paraId="652F1118" w14:textId="15EE5724" w:rsidR="0080402D" w:rsidRPr="00E36FD3" w:rsidRDefault="00B6181D" w:rsidP="00007636">
      <w:pPr>
        <w:rPr>
          <w:rFonts w:ascii="Arial" w:hAnsi="Arial" w:cs="Arial"/>
          <w:sz w:val="20"/>
          <w:szCs w:val="20"/>
          <w:lang w:val="en-US" w:eastAsia="x-none"/>
        </w:rPr>
      </w:pPr>
      <w:r>
        <w:rPr>
          <w:rFonts w:ascii="Arial" w:hAnsi="Arial" w:cs="Arial"/>
          <w:sz w:val="20"/>
          <w:szCs w:val="20"/>
          <w:lang w:val="en-US" w:eastAsia="x-none"/>
        </w:rPr>
        <w:t>I</w:t>
      </w:r>
      <w:r w:rsidR="0080402D">
        <w:rPr>
          <w:rFonts w:ascii="Arial" w:hAnsi="Arial" w:cs="Arial"/>
          <w:sz w:val="20"/>
          <w:szCs w:val="20"/>
          <w:lang w:val="en-US" w:eastAsia="x-none"/>
        </w:rPr>
        <w:t xml:space="preserve">n this paper </w:t>
      </w:r>
      <w:r>
        <w:rPr>
          <w:rFonts w:ascii="Arial" w:hAnsi="Arial" w:cs="Arial"/>
          <w:sz w:val="20"/>
          <w:szCs w:val="20"/>
          <w:lang w:val="en-US" w:eastAsia="x-none"/>
        </w:rPr>
        <w:t xml:space="preserve">we will discuss </w:t>
      </w:r>
      <w:r w:rsidR="0080402D">
        <w:rPr>
          <w:rFonts w:ascii="Arial" w:hAnsi="Arial" w:cs="Arial"/>
          <w:sz w:val="20"/>
          <w:szCs w:val="20"/>
          <w:lang w:val="en-US" w:eastAsia="x-none"/>
        </w:rPr>
        <w:t xml:space="preserve">and suggest values and </w:t>
      </w:r>
      <w:r w:rsidR="00770BE5">
        <w:rPr>
          <w:rFonts w:ascii="Arial" w:hAnsi="Arial" w:cs="Arial"/>
          <w:sz w:val="20"/>
          <w:szCs w:val="20"/>
          <w:lang w:val="en-US" w:eastAsia="x-none"/>
        </w:rPr>
        <w:t xml:space="preserve">a </w:t>
      </w:r>
      <w:r w:rsidR="0080402D">
        <w:rPr>
          <w:rFonts w:ascii="Arial" w:hAnsi="Arial" w:cs="Arial"/>
          <w:sz w:val="20"/>
          <w:szCs w:val="20"/>
          <w:lang w:val="en-US" w:eastAsia="x-none"/>
        </w:rPr>
        <w:t xml:space="preserve">value range for the </w:t>
      </w:r>
      <w:proofErr w:type="spellStart"/>
      <w:r w:rsidR="0008259F">
        <w:rPr>
          <w:rFonts w:ascii="Arial" w:hAnsi="Arial" w:cs="Arial"/>
          <w:sz w:val="20"/>
          <w:szCs w:val="20"/>
          <w:lang w:val="en-US" w:eastAsia="x-none"/>
        </w:rPr>
        <w:t>bandwidthPartInactivityTimer</w:t>
      </w:r>
      <w:proofErr w:type="spellEnd"/>
      <w:r w:rsidR="0080402D">
        <w:rPr>
          <w:rFonts w:ascii="Arial" w:hAnsi="Arial" w:cs="Arial"/>
          <w:sz w:val="20"/>
          <w:szCs w:val="20"/>
          <w:lang w:val="en-US" w:eastAsia="x-none"/>
        </w:rPr>
        <w:t>.</w:t>
      </w:r>
    </w:p>
    <w:p w14:paraId="440FC766" w14:textId="281F9FDA" w:rsidR="00A73D35" w:rsidRPr="00021DF1" w:rsidRDefault="00A73D35" w:rsidP="00A73D35">
      <w:pPr>
        <w:pStyle w:val="Heading1"/>
      </w:pPr>
      <w:bookmarkStart w:id="1" w:name="_Ref178064866"/>
      <w:r w:rsidRPr="00021DF1">
        <w:t>Discussion</w:t>
      </w:r>
      <w:bookmarkEnd w:id="1"/>
    </w:p>
    <w:p w14:paraId="74C45BFE" w14:textId="025D0A2F" w:rsidR="00FA7CF9" w:rsidRPr="00B36BCB" w:rsidRDefault="009A2DFC" w:rsidP="00FA7CF9">
      <w:pPr>
        <w:rPr>
          <w:rFonts w:ascii="Arial" w:hAnsi="Arial" w:cs="Arial"/>
          <w:sz w:val="20"/>
          <w:szCs w:val="20"/>
          <w:lang w:val="en-US"/>
        </w:rPr>
      </w:pPr>
      <w:r w:rsidRPr="00B36BCB">
        <w:rPr>
          <w:rFonts w:ascii="Arial" w:hAnsi="Arial" w:cs="Arial"/>
          <w:sz w:val="20"/>
          <w:szCs w:val="20"/>
          <w:lang w:val="en-US" w:eastAsia="ja-JP"/>
        </w:rPr>
        <w:t>NR will support, that for each serving cell of a UE, one or more DL BWPs and, one or more UL BWPs to be configured by dedicated RRC</w:t>
      </w:r>
      <w:r w:rsidR="00B640DB">
        <w:rPr>
          <w:rFonts w:ascii="Arial" w:hAnsi="Arial" w:cs="Arial"/>
          <w:sz w:val="20"/>
          <w:szCs w:val="20"/>
          <w:lang w:val="en-US" w:eastAsia="ja-JP"/>
        </w:rPr>
        <w:t xml:space="preserve"> signaling</w:t>
      </w:r>
      <w:r w:rsidRPr="00B36BCB">
        <w:rPr>
          <w:rFonts w:ascii="Arial" w:hAnsi="Arial" w:cs="Arial"/>
          <w:sz w:val="20"/>
          <w:szCs w:val="20"/>
          <w:lang w:val="en-US" w:eastAsia="ja-JP"/>
        </w:rPr>
        <w:t xml:space="preserve">. </w:t>
      </w:r>
      <w:r w:rsidR="001276F3" w:rsidRPr="00B36BCB">
        <w:rPr>
          <w:rFonts w:ascii="Arial" w:hAnsi="Arial" w:cs="Arial"/>
          <w:sz w:val="20"/>
          <w:szCs w:val="20"/>
          <w:lang w:val="en-US"/>
        </w:rPr>
        <w:t>In Rel-15,</w:t>
      </w:r>
      <w:r w:rsidRPr="00B36BCB">
        <w:rPr>
          <w:rFonts w:ascii="Arial" w:hAnsi="Arial" w:cs="Arial"/>
          <w:sz w:val="20"/>
          <w:szCs w:val="20"/>
          <w:lang w:val="en-US"/>
        </w:rPr>
        <w:t xml:space="preserve"> </w:t>
      </w:r>
      <w:r w:rsidR="001276F3" w:rsidRPr="00B36BCB">
        <w:rPr>
          <w:rFonts w:ascii="Arial" w:hAnsi="Arial" w:cs="Arial"/>
          <w:sz w:val="20"/>
          <w:szCs w:val="20"/>
          <w:lang w:val="en-US"/>
        </w:rPr>
        <w:t xml:space="preserve">there is at most one active DL BWP and at most one active UL BWP at a given time for a </w:t>
      </w:r>
      <w:r w:rsidRPr="00B36BCB">
        <w:rPr>
          <w:rFonts w:ascii="Arial" w:hAnsi="Arial" w:cs="Arial"/>
          <w:sz w:val="20"/>
          <w:szCs w:val="20"/>
          <w:lang w:val="en-US"/>
        </w:rPr>
        <w:t xml:space="preserve">UE and </w:t>
      </w:r>
      <w:r w:rsidR="001276F3" w:rsidRPr="00B36BCB">
        <w:rPr>
          <w:rFonts w:ascii="Arial" w:hAnsi="Arial" w:cs="Arial"/>
          <w:sz w:val="20"/>
          <w:szCs w:val="20"/>
          <w:lang w:val="en-US"/>
        </w:rPr>
        <w:t>serving cell</w:t>
      </w:r>
      <w:r w:rsidRPr="00B36BCB">
        <w:rPr>
          <w:rFonts w:ascii="Arial" w:hAnsi="Arial" w:cs="Arial"/>
          <w:sz w:val="20"/>
          <w:szCs w:val="20"/>
          <w:lang w:val="en-US"/>
        </w:rPr>
        <w:t xml:space="preserve"> and therefore </w:t>
      </w:r>
      <w:r w:rsidR="00FA7CF9" w:rsidRPr="00B36BCB">
        <w:rPr>
          <w:rFonts w:ascii="Arial" w:hAnsi="Arial" w:cs="Arial"/>
          <w:sz w:val="20"/>
          <w:szCs w:val="20"/>
          <w:lang w:val="en-US"/>
        </w:rPr>
        <w:t xml:space="preserve">NR will </w:t>
      </w:r>
      <w:r w:rsidRPr="00B36BCB">
        <w:rPr>
          <w:rFonts w:ascii="Arial" w:hAnsi="Arial" w:cs="Arial"/>
          <w:sz w:val="20"/>
          <w:szCs w:val="20"/>
          <w:lang w:val="en-US"/>
        </w:rPr>
        <w:t xml:space="preserve">also </w:t>
      </w:r>
      <w:r w:rsidR="00FA7CF9" w:rsidRPr="00B36BCB">
        <w:rPr>
          <w:rFonts w:ascii="Arial" w:hAnsi="Arial" w:cs="Arial"/>
          <w:sz w:val="20"/>
          <w:szCs w:val="20"/>
          <w:lang w:val="en-US"/>
        </w:rPr>
        <w:t>support the case that a single scheduling DCI can switch the UE’s active BWP from one to another within a given serving cell</w:t>
      </w:r>
      <w:r w:rsidRPr="00B36BCB">
        <w:rPr>
          <w:rFonts w:ascii="Arial" w:hAnsi="Arial" w:cs="Arial"/>
          <w:sz w:val="20"/>
          <w:szCs w:val="20"/>
          <w:lang w:val="en-US"/>
        </w:rPr>
        <w:t>.</w:t>
      </w:r>
    </w:p>
    <w:p w14:paraId="15AFEDA4" w14:textId="722CCE80" w:rsidR="009A2DFC" w:rsidRPr="00B36BCB" w:rsidRDefault="009A2DFC" w:rsidP="009A2DFC">
      <w:pPr>
        <w:rPr>
          <w:rFonts w:ascii="Arial" w:hAnsi="Arial" w:cs="Arial"/>
          <w:sz w:val="20"/>
          <w:szCs w:val="20"/>
          <w:lang w:val="en-US" w:eastAsia="ja-JP"/>
        </w:rPr>
      </w:pPr>
      <w:r w:rsidRPr="00B36BCB">
        <w:rPr>
          <w:rFonts w:ascii="Arial" w:hAnsi="Arial" w:cs="Arial"/>
          <w:sz w:val="20"/>
          <w:szCs w:val="20"/>
          <w:lang w:val="en-US" w:eastAsia="ja-JP"/>
        </w:rPr>
        <w:t xml:space="preserve">It is also agreed that the for the primary cell, </w:t>
      </w:r>
      <w:proofErr w:type="spellStart"/>
      <w:r w:rsidR="005414C6" w:rsidRPr="00B36BCB">
        <w:rPr>
          <w:rFonts w:ascii="Arial" w:hAnsi="Arial" w:cs="Arial"/>
          <w:sz w:val="20"/>
          <w:szCs w:val="20"/>
          <w:lang w:val="en-US" w:eastAsia="ja-JP"/>
        </w:rPr>
        <w:t>Pcell</w:t>
      </w:r>
      <w:proofErr w:type="spellEnd"/>
      <w:r w:rsidR="005414C6" w:rsidRPr="00B36BCB">
        <w:rPr>
          <w:rFonts w:ascii="Arial" w:hAnsi="Arial" w:cs="Arial"/>
          <w:sz w:val="20"/>
          <w:szCs w:val="20"/>
          <w:lang w:val="en-US" w:eastAsia="ja-JP"/>
        </w:rPr>
        <w:t>, a</w:t>
      </w:r>
      <w:r w:rsidRPr="00B36BCB">
        <w:rPr>
          <w:rFonts w:ascii="Arial" w:hAnsi="Arial" w:cs="Arial"/>
          <w:sz w:val="20"/>
          <w:szCs w:val="20"/>
          <w:lang w:val="en-US" w:eastAsia="ja-JP"/>
        </w:rPr>
        <w:t xml:space="preserve"> default DL BWP (or DL/UL BWP pair) can be configured/reconfigured to a UE</w:t>
      </w:r>
      <w:r w:rsidR="005414C6" w:rsidRPr="00B36BCB">
        <w:rPr>
          <w:rFonts w:ascii="Arial" w:hAnsi="Arial" w:cs="Arial"/>
          <w:sz w:val="20"/>
          <w:szCs w:val="20"/>
          <w:lang w:val="en-US" w:eastAsia="ja-JP"/>
        </w:rPr>
        <w:t xml:space="preserve"> and that i</w:t>
      </w:r>
      <w:r w:rsidRPr="00B36BCB">
        <w:rPr>
          <w:rFonts w:ascii="Arial" w:hAnsi="Arial" w:cs="Arial"/>
          <w:sz w:val="20"/>
          <w:szCs w:val="20"/>
          <w:lang w:val="en-US" w:eastAsia="ja-JP"/>
        </w:rPr>
        <w:t>f no default DL BWP is configured, the default DL BWP is the initial active DL BWP</w:t>
      </w:r>
      <w:r w:rsidR="005414C6" w:rsidRPr="00B36BCB">
        <w:rPr>
          <w:rFonts w:ascii="Arial" w:hAnsi="Arial" w:cs="Arial"/>
          <w:sz w:val="20"/>
          <w:szCs w:val="20"/>
          <w:lang w:val="en-US" w:eastAsia="ja-JP"/>
        </w:rPr>
        <w:t>.</w:t>
      </w:r>
    </w:p>
    <w:p w14:paraId="1D0DF626" w14:textId="260390F4" w:rsidR="003B5CDB" w:rsidRPr="00B36BCB" w:rsidRDefault="005414C6" w:rsidP="003B5CDB">
      <w:pPr>
        <w:pStyle w:val="BodyText"/>
        <w:rPr>
          <w:rFonts w:ascii="Arial" w:hAnsi="Arial" w:cs="Arial"/>
          <w:sz w:val="20"/>
          <w:szCs w:val="20"/>
          <w:lang w:val="en-US"/>
        </w:rPr>
      </w:pPr>
      <w:r w:rsidRPr="00B36BCB">
        <w:rPr>
          <w:rFonts w:ascii="Arial" w:hAnsi="Arial" w:cs="Arial"/>
          <w:sz w:val="20"/>
          <w:szCs w:val="20"/>
          <w:lang w:val="en-US"/>
        </w:rPr>
        <w:t>Th</w:t>
      </w:r>
      <w:r w:rsidR="00E90140" w:rsidRPr="00021DF1">
        <w:rPr>
          <w:rFonts w:ascii="Arial" w:hAnsi="Arial" w:cs="Arial"/>
          <w:sz w:val="20"/>
          <w:szCs w:val="20"/>
          <w:lang w:val="en-US"/>
        </w:rPr>
        <w:t>e agreement</w:t>
      </w:r>
      <w:r w:rsidRPr="00021DF1">
        <w:rPr>
          <w:rFonts w:ascii="Arial" w:hAnsi="Arial" w:cs="Arial"/>
          <w:sz w:val="20"/>
          <w:szCs w:val="20"/>
          <w:lang w:val="en-US"/>
        </w:rPr>
        <w:t xml:space="preserve"> that the current active </w:t>
      </w:r>
      <w:r w:rsidR="009E44B3">
        <w:rPr>
          <w:rFonts w:ascii="Arial" w:hAnsi="Arial" w:cs="Arial"/>
          <w:sz w:val="20"/>
          <w:szCs w:val="20"/>
          <w:lang w:val="en-US"/>
        </w:rPr>
        <w:t xml:space="preserve">non-default </w:t>
      </w:r>
      <w:r w:rsidRPr="00021DF1">
        <w:rPr>
          <w:rFonts w:ascii="Arial" w:hAnsi="Arial" w:cs="Arial"/>
          <w:sz w:val="20"/>
          <w:szCs w:val="20"/>
          <w:lang w:val="en-US"/>
        </w:rPr>
        <w:t xml:space="preserve">BWP will be controlled by a timer that switches the active </w:t>
      </w:r>
      <w:r w:rsidR="00B640DB">
        <w:rPr>
          <w:rFonts w:ascii="Arial" w:hAnsi="Arial" w:cs="Arial"/>
          <w:sz w:val="20"/>
          <w:szCs w:val="20"/>
          <w:lang w:val="en-US"/>
        </w:rPr>
        <w:t xml:space="preserve">DL </w:t>
      </w:r>
      <w:r w:rsidRPr="00021DF1">
        <w:rPr>
          <w:rFonts w:ascii="Arial" w:hAnsi="Arial" w:cs="Arial"/>
          <w:sz w:val="20"/>
          <w:szCs w:val="20"/>
          <w:lang w:val="en-US"/>
        </w:rPr>
        <w:t xml:space="preserve">BWP to the default </w:t>
      </w:r>
      <w:r w:rsidR="00B640DB">
        <w:rPr>
          <w:rFonts w:ascii="Arial" w:hAnsi="Arial" w:cs="Arial"/>
          <w:sz w:val="20"/>
          <w:szCs w:val="20"/>
          <w:lang w:val="en-US"/>
        </w:rPr>
        <w:t xml:space="preserve">DL </w:t>
      </w:r>
      <w:r w:rsidRPr="00021DF1">
        <w:rPr>
          <w:rFonts w:ascii="Arial" w:hAnsi="Arial" w:cs="Arial"/>
          <w:sz w:val="20"/>
          <w:szCs w:val="20"/>
          <w:lang w:val="en-US"/>
        </w:rPr>
        <w:t>BWP when the timer expires</w:t>
      </w:r>
      <w:r w:rsidR="00C54170" w:rsidRPr="00021DF1">
        <w:rPr>
          <w:rFonts w:ascii="Arial" w:hAnsi="Arial" w:cs="Arial"/>
          <w:sz w:val="20"/>
          <w:szCs w:val="20"/>
          <w:lang w:val="en-US"/>
        </w:rPr>
        <w:t>,</w:t>
      </w:r>
      <w:r w:rsidR="00E90140" w:rsidRPr="00021DF1">
        <w:rPr>
          <w:rFonts w:ascii="Arial" w:hAnsi="Arial" w:cs="Arial"/>
          <w:sz w:val="20"/>
          <w:szCs w:val="20"/>
          <w:lang w:val="en-US"/>
        </w:rPr>
        <w:t xml:space="preserve"> aims to remove a</w:t>
      </w:r>
      <w:r w:rsidR="003B5CDB" w:rsidRPr="00021DF1">
        <w:rPr>
          <w:rFonts w:ascii="Arial" w:hAnsi="Arial" w:cs="Arial"/>
          <w:sz w:val="20"/>
          <w:szCs w:val="20"/>
          <w:lang w:val="en-US"/>
        </w:rPr>
        <w:t xml:space="preserve">ny mismatch </w:t>
      </w:r>
      <w:r w:rsidR="009E44B3">
        <w:rPr>
          <w:rFonts w:ascii="Arial" w:hAnsi="Arial" w:cs="Arial"/>
          <w:sz w:val="20"/>
          <w:szCs w:val="20"/>
          <w:lang w:val="en-US"/>
        </w:rPr>
        <w:t xml:space="preserve">between the UE and </w:t>
      </w:r>
      <w:proofErr w:type="spellStart"/>
      <w:r w:rsidR="009E44B3">
        <w:rPr>
          <w:rFonts w:ascii="Arial" w:hAnsi="Arial" w:cs="Arial"/>
          <w:sz w:val="20"/>
          <w:szCs w:val="20"/>
          <w:lang w:val="en-US"/>
        </w:rPr>
        <w:t>gNB</w:t>
      </w:r>
      <w:proofErr w:type="spellEnd"/>
      <w:r w:rsidR="009E44B3">
        <w:rPr>
          <w:rFonts w:ascii="Arial" w:hAnsi="Arial" w:cs="Arial"/>
          <w:sz w:val="20"/>
          <w:szCs w:val="20"/>
          <w:lang w:val="en-US"/>
        </w:rPr>
        <w:t xml:space="preserve"> regarding</w:t>
      </w:r>
      <w:r w:rsidR="003B5CDB" w:rsidRPr="00021DF1">
        <w:rPr>
          <w:rFonts w:ascii="Arial" w:hAnsi="Arial" w:cs="Arial"/>
          <w:sz w:val="20"/>
          <w:szCs w:val="20"/>
          <w:lang w:val="en-US"/>
        </w:rPr>
        <w:t xml:space="preserve"> what </w:t>
      </w:r>
      <w:r w:rsidR="00B640DB">
        <w:rPr>
          <w:rFonts w:ascii="Arial" w:hAnsi="Arial" w:cs="Arial"/>
          <w:sz w:val="20"/>
          <w:szCs w:val="20"/>
          <w:lang w:val="en-US"/>
        </w:rPr>
        <w:t xml:space="preserve">DL </w:t>
      </w:r>
      <w:r w:rsidR="003B5CDB" w:rsidRPr="00021DF1">
        <w:rPr>
          <w:rFonts w:ascii="Arial" w:hAnsi="Arial" w:cs="Arial"/>
          <w:sz w:val="20"/>
          <w:szCs w:val="20"/>
          <w:lang w:val="en-US"/>
        </w:rPr>
        <w:t>BWP that is</w:t>
      </w:r>
      <w:r w:rsidR="00E90140" w:rsidRPr="00021DF1">
        <w:rPr>
          <w:rFonts w:ascii="Arial" w:hAnsi="Arial" w:cs="Arial"/>
          <w:sz w:val="20"/>
          <w:szCs w:val="20"/>
          <w:lang w:val="en-US"/>
        </w:rPr>
        <w:t xml:space="preserve"> active at any point in time</w:t>
      </w:r>
      <w:r w:rsidRPr="00021DF1">
        <w:rPr>
          <w:rFonts w:ascii="Arial" w:hAnsi="Arial" w:cs="Arial"/>
          <w:sz w:val="20"/>
          <w:szCs w:val="20"/>
          <w:lang w:val="en-US"/>
        </w:rPr>
        <w:t>.</w:t>
      </w:r>
      <w:r w:rsidR="00E90140" w:rsidRPr="00021DF1">
        <w:rPr>
          <w:rFonts w:ascii="Arial" w:hAnsi="Arial" w:cs="Arial"/>
          <w:sz w:val="20"/>
          <w:szCs w:val="20"/>
          <w:lang w:val="en-US"/>
        </w:rPr>
        <w:t xml:space="preserve"> The d</w:t>
      </w:r>
      <w:r w:rsidR="003B5CDB" w:rsidRPr="00021DF1">
        <w:rPr>
          <w:rFonts w:ascii="Arial" w:hAnsi="Arial" w:cs="Arial"/>
          <w:sz w:val="20"/>
          <w:szCs w:val="20"/>
          <w:lang w:val="en-US"/>
        </w:rPr>
        <w:t xml:space="preserve">efault </w:t>
      </w:r>
      <w:r w:rsidR="00B640DB">
        <w:rPr>
          <w:rFonts w:ascii="Arial" w:hAnsi="Arial" w:cs="Arial"/>
          <w:sz w:val="20"/>
          <w:szCs w:val="20"/>
          <w:lang w:val="en-US"/>
        </w:rPr>
        <w:t xml:space="preserve">DL </w:t>
      </w:r>
      <w:r w:rsidR="003B5CDB" w:rsidRPr="00021DF1">
        <w:rPr>
          <w:rFonts w:ascii="Arial" w:hAnsi="Arial" w:cs="Arial"/>
          <w:sz w:val="20"/>
          <w:szCs w:val="20"/>
          <w:lang w:val="en-US"/>
        </w:rPr>
        <w:t xml:space="preserve">BWP </w:t>
      </w:r>
      <w:r w:rsidR="00231543" w:rsidRPr="00021DF1">
        <w:rPr>
          <w:rFonts w:ascii="Arial" w:hAnsi="Arial" w:cs="Arial"/>
          <w:sz w:val="20"/>
          <w:szCs w:val="20"/>
          <w:lang w:val="en-US"/>
        </w:rPr>
        <w:t>should</w:t>
      </w:r>
      <w:r w:rsidR="003B5CDB" w:rsidRPr="00021DF1">
        <w:rPr>
          <w:rFonts w:ascii="Arial" w:hAnsi="Arial" w:cs="Arial"/>
          <w:sz w:val="20"/>
          <w:szCs w:val="20"/>
          <w:lang w:val="en-US"/>
        </w:rPr>
        <w:t xml:space="preserve"> not </w:t>
      </w:r>
      <w:r w:rsidR="009E44B3">
        <w:rPr>
          <w:rFonts w:ascii="Arial" w:hAnsi="Arial" w:cs="Arial"/>
          <w:sz w:val="20"/>
          <w:szCs w:val="20"/>
          <w:lang w:val="en-US"/>
        </w:rPr>
        <w:t>be configured with</w:t>
      </w:r>
      <w:r w:rsidR="003B5CDB" w:rsidRPr="00021DF1">
        <w:rPr>
          <w:rFonts w:ascii="Arial" w:hAnsi="Arial" w:cs="Arial"/>
          <w:sz w:val="20"/>
          <w:szCs w:val="20"/>
          <w:lang w:val="en-US"/>
        </w:rPr>
        <w:t xml:space="preserve"> such a timer since the UE would then </w:t>
      </w:r>
      <w:r w:rsidR="009E44B3">
        <w:rPr>
          <w:rFonts w:ascii="Arial" w:hAnsi="Arial" w:cs="Arial"/>
          <w:sz w:val="20"/>
          <w:szCs w:val="20"/>
          <w:lang w:val="en-US"/>
        </w:rPr>
        <w:t xml:space="preserve">upon expiry </w:t>
      </w:r>
      <w:r w:rsidR="003B5CDB" w:rsidRPr="00021DF1">
        <w:rPr>
          <w:rFonts w:ascii="Arial" w:hAnsi="Arial" w:cs="Arial"/>
          <w:sz w:val="20"/>
          <w:szCs w:val="20"/>
          <w:lang w:val="en-US"/>
        </w:rPr>
        <w:t xml:space="preserve">have no </w:t>
      </w:r>
      <w:r w:rsidR="00231543" w:rsidRPr="00021DF1">
        <w:rPr>
          <w:rFonts w:ascii="Arial" w:hAnsi="Arial" w:cs="Arial"/>
          <w:sz w:val="20"/>
          <w:szCs w:val="20"/>
          <w:lang w:val="en-US"/>
        </w:rPr>
        <w:t xml:space="preserve">active </w:t>
      </w:r>
      <w:r w:rsidR="003B5CDB" w:rsidRPr="00021DF1">
        <w:rPr>
          <w:rFonts w:ascii="Arial" w:hAnsi="Arial" w:cs="Arial"/>
          <w:sz w:val="20"/>
          <w:szCs w:val="20"/>
          <w:lang w:val="en-US"/>
        </w:rPr>
        <w:t xml:space="preserve">BWP </w:t>
      </w:r>
      <w:r w:rsidR="00231543" w:rsidRPr="00021DF1">
        <w:rPr>
          <w:rFonts w:ascii="Arial" w:hAnsi="Arial" w:cs="Arial"/>
          <w:sz w:val="20"/>
          <w:szCs w:val="20"/>
          <w:lang w:val="en-US"/>
        </w:rPr>
        <w:t xml:space="preserve">with no CORESET to </w:t>
      </w:r>
      <w:r w:rsidR="003B5CDB" w:rsidRPr="00021DF1">
        <w:rPr>
          <w:rFonts w:ascii="Arial" w:hAnsi="Arial" w:cs="Arial"/>
          <w:sz w:val="20"/>
          <w:szCs w:val="20"/>
          <w:lang w:val="en-US"/>
        </w:rPr>
        <w:t>monitor.</w:t>
      </w:r>
    </w:p>
    <w:p w14:paraId="39A3142F" w14:textId="0C55AF0F" w:rsidR="00A919EA" w:rsidRPr="00021DF1" w:rsidRDefault="00A919EA" w:rsidP="00A919EA">
      <w:pPr>
        <w:pStyle w:val="Heading2"/>
      </w:pPr>
      <w:bookmarkStart w:id="2" w:name="_Toc489306319"/>
      <w:bookmarkStart w:id="3" w:name="_Toc487550690"/>
      <w:bookmarkStart w:id="4" w:name="_Toc488074729"/>
      <w:bookmarkStart w:id="5" w:name="_Toc488074730"/>
      <w:bookmarkStart w:id="6" w:name="_Toc489306321"/>
      <w:bookmarkStart w:id="7" w:name="_Toc488074657"/>
      <w:bookmarkEnd w:id="2"/>
      <w:bookmarkEnd w:id="3"/>
      <w:bookmarkEnd w:id="4"/>
      <w:bookmarkEnd w:id="5"/>
      <w:bookmarkEnd w:id="6"/>
      <w:bookmarkEnd w:id="7"/>
      <w:r w:rsidRPr="00021DF1">
        <w:t xml:space="preserve">BWP </w:t>
      </w:r>
      <w:r w:rsidR="00C423AC" w:rsidRPr="00021DF1">
        <w:t xml:space="preserve">timer configuration </w:t>
      </w:r>
      <w:r w:rsidRPr="00021DF1">
        <w:t>and DRX</w:t>
      </w:r>
    </w:p>
    <w:p w14:paraId="0ADB8E16" w14:textId="77777777" w:rsidR="00786C88" w:rsidRDefault="001C129A" w:rsidP="00786C88">
      <w:pPr>
        <w:pStyle w:val="BodyText"/>
        <w:rPr>
          <w:rFonts w:ascii="Arial" w:hAnsi="Arial" w:cs="Arial"/>
          <w:sz w:val="20"/>
          <w:szCs w:val="20"/>
          <w:lang w:val="en-US"/>
        </w:rPr>
      </w:pPr>
      <w:r w:rsidRPr="00674B11">
        <w:rPr>
          <w:rFonts w:ascii="Arial" w:hAnsi="Arial" w:cs="Arial"/>
          <w:sz w:val="20"/>
          <w:lang w:val="en-US"/>
        </w:rPr>
        <w:t xml:space="preserve">If a UE is configured with C-DRX and the active DL BWP is the non-default DL BWP, it will have the timers </w:t>
      </w:r>
      <w:proofErr w:type="spellStart"/>
      <w:r w:rsidRPr="00674B11">
        <w:rPr>
          <w:rFonts w:ascii="Arial" w:hAnsi="Arial" w:cs="Arial"/>
          <w:sz w:val="20"/>
          <w:lang w:val="en-US"/>
        </w:rPr>
        <w:t>drx-Ina</w:t>
      </w:r>
      <w:r w:rsidR="00212C0F" w:rsidRPr="00674B11">
        <w:rPr>
          <w:rFonts w:ascii="Arial" w:hAnsi="Arial" w:cs="Arial"/>
          <w:sz w:val="20"/>
          <w:lang w:val="en-US"/>
        </w:rPr>
        <w:t>c</w:t>
      </w:r>
      <w:r w:rsidRPr="00674B11">
        <w:rPr>
          <w:rFonts w:ascii="Arial" w:hAnsi="Arial" w:cs="Arial"/>
          <w:sz w:val="20"/>
          <w:lang w:val="en-US"/>
        </w:rPr>
        <w:t>tivityTimer</w:t>
      </w:r>
      <w:proofErr w:type="spellEnd"/>
      <w:r w:rsidRPr="00674B11">
        <w:rPr>
          <w:rFonts w:ascii="Arial" w:hAnsi="Arial" w:cs="Arial"/>
          <w:sz w:val="20"/>
          <w:lang w:val="en-US"/>
        </w:rPr>
        <w:t xml:space="preserve">, </w:t>
      </w:r>
      <w:proofErr w:type="spellStart"/>
      <w:r w:rsidRPr="00674B11">
        <w:rPr>
          <w:rFonts w:ascii="Arial" w:hAnsi="Arial" w:cs="Arial"/>
          <w:sz w:val="20"/>
          <w:lang w:val="en-US"/>
        </w:rPr>
        <w:t>onDurationTimer</w:t>
      </w:r>
      <w:proofErr w:type="spellEnd"/>
      <w:r w:rsidRPr="00674B11">
        <w:rPr>
          <w:rFonts w:ascii="Arial" w:hAnsi="Arial" w:cs="Arial"/>
          <w:sz w:val="20"/>
          <w:lang w:val="en-US"/>
        </w:rPr>
        <w:t xml:space="preserve"> and </w:t>
      </w:r>
      <w:proofErr w:type="spellStart"/>
      <w:r w:rsidR="00101EC6" w:rsidRPr="00674B11">
        <w:rPr>
          <w:rFonts w:ascii="Arial" w:hAnsi="Arial" w:cs="Arial"/>
          <w:sz w:val="20"/>
          <w:lang w:val="en-US" w:eastAsia="ja-JP"/>
        </w:rPr>
        <w:t>bandwidthPartInactivityTimer</w:t>
      </w:r>
      <w:proofErr w:type="spellEnd"/>
      <w:r w:rsidR="00E87D05" w:rsidRPr="00674B11">
        <w:rPr>
          <w:rFonts w:ascii="Arial" w:hAnsi="Arial" w:cs="Arial"/>
          <w:sz w:val="20"/>
          <w:lang w:val="en-US"/>
        </w:rPr>
        <w:t xml:space="preserve"> configured. If the </w:t>
      </w:r>
      <w:proofErr w:type="spellStart"/>
      <w:r w:rsidR="00E87D05" w:rsidRPr="00674B11">
        <w:rPr>
          <w:rFonts w:ascii="Arial" w:hAnsi="Arial" w:cs="Arial"/>
          <w:sz w:val="20"/>
          <w:lang w:val="en-US"/>
        </w:rPr>
        <w:t>drx-InactivityTimer</w:t>
      </w:r>
      <w:proofErr w:type="spellEnd"/>
      <w:r w:rsidR="00E87D05" w:rsidRPr="00674B11">
        <w:rPr>
          <w:rFonts w:ascii="Arial" w:hAnsi="Arial" w:cs="Arial"/>
          <w:sz w:val="20"/>
          <w:lang w:val="en-US"/>
        </w:rPr>
        <w:t xml:space="preserve"> expires and the UE enters C-DRX</w:t>
      </w:r>
      <w:r w:rsidR="00606C75" w:rsidRPr="00674B11">
        <w:rPr>
          <w:rFonts w:ascii="Arial" w:hAnsi="Arial" w:cs="Arial"/>
          <w:sz w:val="20"/>
          <w:lang w:val="en-US"/>
        </w:rPr>
        <w:t>, depending on the value configured,</w:t>
      </w:r>
      <w:r w:rsidR="00E87D05" w:rsidRPr="00674B11">
        <w:rPr>
          <w:rFonts w:ascii="Arial" w:hAnsi="Arial" w:cs="Arial"/>
          <w:sz w:val="20"/>
          <w:lang w:val="en-US"/>
        </w:rPr>
        <w:t xml:space="preserve"> it might happen that </w:t>
      </w:r>
      <w:r w:rsidR="00606C75" w:rsidRPr="00674B11">
        <w:rPr>
          <w:rFonts w:ascii="Arial" w:hAnsi="Arial" w:cs="Arial"/>
          <w:sz w:val="20"/>
          <w:lang w:val="en-US"/>
        </w:rPr>
        <w:t>t</w:t>
      </w:r>
      <w:r w:rsidR="00E87D05" w:rsidRPr="00674B11">
        <w:rPr>
          <w:rFonts w:ascii="Arial" w:hAnsi="Arial" w:cs="Arial"/>
          <w:sz w:val="20"/>
          <w:lang w:val="en-US"/>
        </w:rPr>
        <w:t xml:space="preserve">he </w:t>
      </w:r>
      <w:proofErr w:type="spellStart"/>
      <w:r w:rsidR="0008259F" w:rsidRPr="00674B11">
        <w:rPr>
          <w:rFonts w:ascii="Arial" w:hAnsi="Arial" w:cs="Arial"/>
          <w:sz w:val="20"/>
          <w:lang w:val="en-US"/>
        </w:rPr>
        <w:t>bandwidthPartInactivityTimer</w:t>
      </w:r>
      <w:proofErr w:type="spellEnd"/>
      <w:r w:rsidR="00606C75" w:rsidRPr="00674B11">
        <w:rPr>
          <w:rFonts w:ascii="Arial" w:hAnsi="Arial" w:cs="Arial"/>
          <w:sz w:val="20"/>
          <w:lang w:val="en-US"/>
        </w:rPr>
        <w:t xml:space="preserve"> </w:t>
      </w:r>
      <w:r w:rsidR="00E87D05" w:rsidRPr="00674B11">
        <w:rPr>
          <w:rFonts w:ascii="Arial" w:hAnsi="Arial" w:cs="Arial"/>
          <w:sz w:val="20"/>
          <w:lang w:val="en-US"/>
        </w:rPr>
        <w:t>expires</w:t>
      </w:r>
      <w:r w:rsidR="00B640DB">
        <w:rPr>
          <w:rFonts w:ascii="Arial" w:hAnsi="Arial" w:cs="Arial"/>
          <w:sz w:val="20"/>
          <w:lang w:val="en-US"/>
        </w:rPr>
        <w:t>.</w:t>
      </w:r>
      <w:bookmarkStart w:id="8" w:name="_Toc502696206"/>
      <w:r w:rsidR="00786C88">
        <w:rPr>
          <w:rFonts w:ascii="Arial" w:hAnsi="Arial" w:cs="Arial"/>
          <w:sz w:val="20"/>
          <w:lang w:val="en-US"/>
        </w:rPr>
        <w:t xml:space="preserve"> </w:t>
      </w:r>
      <w:r w:rsidR="00606C75" w:rsidRPr="00B36BCB">
        <w:rPr>
          <w:rFonts w:ascii="Arial" w:hAnsi="Arial" w:cs="Arial"/>
          <w:sz w:val="20"/>
          <w:szCs w:val="20"/>
          <w:lang w:val="en-US"/>
        </w:rPr>
        <w:t>Even though the DRX timer</w:t>
      </w:r>
      <w:r w:rsidR="00E465D7" w:rsidRPr="00B36BCB">
        <w:rPr>
          <w:rFonts w:ascii="Arial" w:hAnsi="Arial" w:cs="Arial"/>
          <w:sz w:val="20"/>
          <w:szCs w:val="20"/>
          <w:lang w:val="en-US"/>
        </w:rPr>
        <w:t>s</w:t>
      </w:r>
      <w:r w:rsidR="00606C75" w:rsidRPr="00B36BCB">
        <w:rPr>
          <w:rFonts w:ascii="Arial" w:hAnsi="Arial" w:cs="Arial"/>
          <w:sz w:val="20"/>
          <w:szCs w:val="20"/>
          <w:lang w:val="en-US"/>
        </w:rPr>
        <w:t xml:space="preserve"> </w:t>
      </w:r>
      <w:r w:rsidR="00B640DB">
        <w:rPr>
          <w:rFonts w:ascii="Arial" w:hAnsi="Arial" w:cs="Arial"/>
          <w:sz w:val="20"/>
          <w:szCs w:val="20"/>
          <w:lang w:val="en-US"/>
        </w:rPr>
        <w:t>will</w:t>
      </w:r>
      <w:r w:rsidR="00606C75" w:rsidRPr="00B36BCB">
        <w:rPr>
          <w:rFonts w:ascii="Arial" w:hAnsi="Arial" w:cs="Arial"/>
          <w:sz w:val="20"/>
          <w:szCs w:val="20"/>
          <w:lang w:val="en-US"/>
        </w:rPr>
        <w:t xml:space="preserve"> be unaffected by the expiry of the</w:t>
      </w:r>
      <w:r w:rsidR="00E465D7" w:rsidRPr="00B36BCB">
        <w:rPr>
          <w:rFonts w:ascii="Arial" w:hAnsi="Arial" w:cs="Arial"/>
          <w:sz w:val="20"/>
          <w:szCs w:val="20"/>
          <w:lang w:val="en-US"/>
        </w:rPr>
        <w:t xml:space="preserve"> </w:t>
      </w:r>
      <w:proofErr w:type="spellStart"/>
      <w:r w:rsidR="0008259F">
        <w:rPr>
          <w:rFonts w:ascii="Arial" w:hAnsi="Arial" w:cs="Arial"/>
          <w:sz w:val="20"/>
          <w:szCs w:val="20"/>
          <w:lang w:val="en-US"/>
        </w:rPr>
        <w:t>bandwidthPartInactivityTimer</w:t>
      </w:r>
      <w:proofErr w:type="spellEnd"/>
      <w:r w:rsidR="00E465D7" w:rsidRPr="00B36BCB">
        <w:rPr>
          <w:rFonts w:ascii="Arial" w:hAnsi="Arial" w:cs="Arial"/>
          <w:sz w:val="20"/>
          <w:szCs w:val="20"/>
          <w:lang w:val="en-US"/>
        </w:rPr>
        <w:t xml:space="preserve"> the wanted behavior for a UE when entering DRX, and at the same time configured with more than just the default BWP, should be discussed. </w:t>
      </w:r>
    </w:p>
    <w:p w14:paraId="5EC0B5A6" w14:textId="6CEB290F" w:rsidR="00606C75" w:rsidRPr="00B36BCB" w:rsidRDefault="00786C88" w:rsidP="00786C88">
      <w:pPr>
        <w:pStyle w:val="BodyText"/>
        <w:rPr>
          <w:rFonts w:ascii="Arial" w:hAnsi="Arial" w:cs="Arial"/>
          <w:sz w:val="20"/>
          <w:szCs w:val="20"/>
          <w:lang w:val="en-US"/>
        </w:rPr>
      </w:pPr>
      <w:r>
        <w:rPr>
          <w:rFonts w:ascii="Arial" w:hAnsi="Arial" w:cs="Arial"/>
          <w:sz w:val="20"/>
          <w:szCs w:val="20"/>
          <w:lang w:val="en-US"/>
        </w:rPr>
        <w:t>T</w:t>
      </w:r>
      <w:r w:rsidR="00B640DB" w:rsidRPr="00B36BCB">
        <w:rPr>
          <w:rFonts w:ascii="Arial" w:hAnsi="Arial" w:cs="Arial"/>
          <w:sz w:val="20"/>
          <w:szCs w:val="20"/>
          <w:lang w:val="en-US"/>
        </w:rPr>
        <w:t xml:space="preserve">he agreement above </w:t>
      </w:r>
      <w:r>
        <w:rPr>
          <w:rFonts w:ascii="Arial" w:hAnsi="Arial" w:cs="Arial"/>
          <w:sz w:val="20"/>
          <w:szCs w:val="20"/>
          <w:lang w:val="en-US"/>
        </w:rPr>
        <w:t>says tha</w:t>
      </w:r>
      <w:r w:rsidR="00B640DB">
        <w:rPr>
          <w:rFonts w:ascii="Arial" w:hAnsi="Arial" w:cs="Arial"/>
          <w:sz w:val="20"/>
          <w:szCs w:val="20"/>
          <w:lang w:val="en-US"/>
        </w:rPr>
        <w:t xml:space="preserve">t </w:t>
      </w:r>
      <w:r w:rsidR="00B640DB" w:rsidRPr="00B36BCB">
        <w:rPr>
          <w:rFonts w:ascii="Arial" w:hAnsi="Arial" w:cs="Arial"/>
          <w:sz w:val="20"/>
          <w:szCs w:val="20"/>
          <w:lang w:val="en-US"/>
        </w:rPr>
        <w:t xml:space="preserve">the maximum value for the </w:t>
      </w:r>
      <w:proofErr w:type="spellStart"/>
      <w:r w:rsidR="00B640DB">
        <w:rPr>
          <w:rFonts w:ascii="Arial" w:hAnsi="Arial" w:cs="Arial"/>
          <w:sz w:val="20"/>
          <w:szCs w:val="20"/>
          <w:lang w:val="en-US"/>
        </w:rPr>
        <w:t>bandwidthPartInactivityTimer</w:t>
      </w:r>
      <w:proofErr w:type="spellEnd"/>
      <w:r w:rsidR="00B640DB" w:rsidRPr="00B36BCB">
        <w:rPr>
          <w:rFonts w:ascii="Arial" w:hAnsi="Arial" w:cs="Arial"/>
          <w:sz w:val="20"/>
          <w:szCs w:val="20"/>
          <w:lang w:val="en-US"/>
        </w:rPr>
        <w:t xml:space="preserve"> should be </w:t>
      </w:r>
      <w:r w:rsidR="00B640DB">
        <w:rPr>
          <w:rFonts w:ascii="Arial" w:hAnsi="Arial" w:cs="Arial"/>
          <w:sz w:val="20"/>
          <w:szCs w:val="20"/>
          <w:lang w:val="en-US"/>
        </w:rPr>
        <w:t>larger than</w:t>
      </w:r>
      <w:r w:rsidR="00B640DB" w:rsidRPr="00B36BCB">
        <w:rPr>
          <w:rFonts w:ascii="Arial" w:hAnsi="Arial" w:cs="Arial"/>
          <w:sz w:val="20"/>
          <w:szCs w:val="20"/>
          <w:lang w:val="en-US"/>
        </w:rPr>
        <w:t xml:space="preserve"> </w:t>
      </w:r>
      <w:r>
        <w:rPr>
          <w:rFonts w:ascii="Arial" w:hAnsi="Arial" w:cs="Arial"/>
          <w:sz w:val="20"/>
          <w:szCs w:val="20"/>
          <w:lang w:val="en-US"/>
        </w:rPr>
        <w:t>8</w:t>
      </w:r>
      <w:r w:rsidR="00B640DB" w:rsidRPr="00B36BCB">
        <w:rPr>
          <w:rFonts w:ascii="Arial" w:hAnsi="Arial" w:cs="Arial"/>
          <w:sz w:val="20"/>
          <w:szCs w:val="20"/>
          <w:lang w:val="en-US"/>
        </w:rPr>
        <w:t>0ms</w:t>
      </w:r>
      <w:r>
        <w:rPr>
          <w:rFonts w:ascii="Arial" w:hAnsi="Arial" w:cs="Arial"/>
          <w:sz w:val="20"/>
          <w:szCs w:val="20"/>
          <w:lang w:val="en-US"/>
        </w:rPr>
        <w:t xml:space="preserve"> but it does not say anything of its max value</w:t>
      </w:r>
      <w:r w:rsidR="00B640DB" w:rsidRPr="00B36BCB">
        <w:rPr>
          <w:rFonts w:ascii="Arial" w:hAnsi="Arial" w:cs="Arial"/>
          <w:sz w:val="20"/>
          <w:szCs w:val="20"/>
          <w:lang w:val="en-US"/>
        </w:rPr>
        <w:t>.</w:t>
      </w:r>
      <w:r>
        <w:rPr>
          <w:rFonts w:ascii="Arial" w:hAnsi="Arial" w:cs="Arial"/>
          <w:sz w:val="20"/>
          <w:szCs w:val="20"/>
          <w:lang w:val="en-US"/>
        </w:rPr>
        <w:t xml:space="preserve"> Even though the </w:t>
      </w:r>
      <w:proofErr w:type="spellStart"/>
      <w:r>
        <w:rPr>
          <w:rFonts w:ascii="Arial" w:hAnsi="Arial" w:cs="Arial"/>
          <w:sz w:val="20"/>
          <w:szCs w:val="20"/>
          <w:lang w:val="en-US"/>
        </w:rPr>
        <w:t>bandwidthPartInactivityTimer</w:t>
      </w:r>
      <w:proofErr w:type="spellEnd"/>
      <w:r>
        <w:rPr>
          <w:rFonts w:ascii="Arial" w:hAnsi="Arial" w:cs="Arial"/>
          <w:sz w:val="20"/>
          <w:szCs w:val="20"/>
          <w:lang w:val="en-US"/>
        </w:rPr>
        <w:t xml:space="preserve"> and the </w:t>
      </w:r>
      <w:proofErr w:type="spellStart"/>
      <w:r>
        <w:rPr>
          <w:rFonts w:ascii="Arial" w:hAnsi="Arial" w:cs="Arial"/>
          <w:sz w:val="20"/>
          <w:szCs w:val="20"/>
          <w:lang w:val="en-US"/>
        </w:rPr>
        <w:t>drx-InactivityTimer</w:t>
      </w:r>
      <w:proofErr w:type="spellEnd"/>
      <w:r>
        <w:rPr>
          <w:rFonts w:ascii="Arial" w:hAnsi="Arial" w:cs="Arial"/>
          <w:sz w:val="20"/>
          <w:szCs w:val="20"/>
          <w:lang w:val="en-US"/>
        </w:rPr>
        <w:t xml:space="preserve"> is independent of each other there is a strong relation. The </w:t>
      </w:r>
      <w:proofErr w:type="spellStart"/>
      <w:r>
        <w:rPr>
          <w:rFonts w:ascii="Arial" w:hAnsi="Arial" w:cs="Arial"/>
          <w:sz w:val="20"/>
          <w:szCs w:val="20"/>
          <w:lang w:val="en-US"/>
        </w:rPr>
        <w:t>bandwidthPartInactivityTimer</w:t>
      </w:r>
      <w:proofErr w:type="spellEnd"/>
      <w:r>
        <w:rPr>
          <w:rFonts w:ascii="Arial" w:hAnsi="Arial" w:cs="Arial"/>
          <w:sz w:val="20"/>
          <w:szCs w:val="20"/>
          <w:lang w:val="en-US"/>
        </w:rPr>
        <w:t xml:space="preserve"> should not expire while the </w:t>
      </w:r>
      <w:proofErr w:type="spellStart"/>
      <w:r>
        <w:rPr>
          <w:rFonts w:ascii="Arial" w:hAnsi="Arial" w:cs="Arial"/>
          <w:sz w:val="20"/>
          <w:szCs w:val="20"/>
          <w:lang w:val="en-US"/>
        </w:rPr>
        <w:t>drx-InactivityTimer</w:t>
      </w:r>
      <w:proofErr w:type="spellEnd"/>
      <w:r>
        <w:rPr>
          <w:rFonts w:ascii="Arial" w:hAnsi="Arial" w:cs="Arial"/>
          <w:sz w:val="20"/>
          <w:szCs w:val="20"/>
          <w:lang w:val="en-US"/>
        </w:rPr>
        <w:t xml:space="preserve"> is running causing a BWP switch that may result in mismatch between the UE and </w:t>
      </w:r>
      <w:proofErr w:type="spellStart"/>
      <w:r>
        <w:rPr>
          <w:rFonts w:ascii="Arial" w:hAnsi="Arial" w:cs="Arial"/>
          <w:sz w:val="20"/>
          <w:szCs w:val="20"/>
          <w:lang w:val="en-US"/>
        </w:rPr>
        <w:t>gNB</w:t>
      </w:r>
      <w:proofErr w:type="spellEnd"/>
      <w:r>
        <w:rPr>
          <w:rFonts w:ascii="Arial" w:hAnsi="Arial" w:cs="Arial"/>
          <w:sz w:val="20"/>
          <w:szCs w:val="20"/>
          <w:lang w:val="en-US"/>
        </w:rPr>
        <w:t xml:space="preserve">. </w:t>
      </w:r>
      <w:r w:rsidR="00E465D7" w:rsidRPr="00B36BCB">
        <w:rPr>
          <w:rFonts w:ascii="Arial" w:hAnsi="Arial" w:cs="Arial"/>
          <w:sz w:val="20"/>
          <w:szCs w:val="20"/>
          <w:lang w:val="en-US"/>
        </w:rPr>
        <w:t xml:space="preserve">The value range for the </w:t>
      </w:r>
      <w:proofErr w:type="spellStart"/>
      <w:r w:rsidR="00E465D7" w:rsidRPr="00B36BCB">
        <w:rPr>
          <w:rFonts w:ascii="Arial" w:hAnsi="Arial" w:cs="Arial"/>
          <w:sz w:val="20"/>
          <w:szCs w:val="20"/>
          <w:lang w:val="en-US"/>
        </w:rPr>
        <w:t>drx-Inactiv</w:t>
      </w:r>
      <w:r w:rsidR="00781456" w:rsidRPr="00B36BCB">
        <w:rPr>
          <w:rFonts w:ascii="Arial" w:hAnsi="Arial" w:cs="Arial"/>
          <w:sz w:val="20"/>
          <w:szCs w:val="20"/>
          <w:lang w:val="en-US"/>
        </w:rPr>
        <w:t>i</w:t>
      </w:r>
      <w:r w:rsidR="00E465D7" w:rsidRPr="00B36BCB">
        <w:rPr>
          <w:rFonts w:ascii="Arial" w:hAnsi="Arial" w:cs="Arial"/>
          <w:sz w:val="20"/>
          <w:szCs w:val="20"/>
          <w:lang w:val="en-US"/>
        </w:rPr>
        <w:t>tyTimer</w:t>
      </w:r>
      <w:proofErr w:type="spellEnd"/>
      <w:r w:rsidR="00E465D7" w:rsidRPr="00B36BCB">
        <w:rPr>
          <w:rFonts w:ascii="Arial" w:hAnsi="Arial" w:cs="Arial"/>
          <w:sz w:val="20"/>
          <w:szCs w:val="20"/>
          <w:lang w:val="en-US"/>
        </w:rPr>
        <w:t xml:space="preserve"> is</w:t>
      </w:r>
      <w:r w:rsidR="00425CCC" w:rsidRPr="00B36BCB">
        <w:rPr>
          <w:rFonts w:ascii="Arial" w:hAnsi="Arial" w:cs="Arial"/>
          <w:sz w:val="20"/>
          <w:szCs w:val="20"/>
          <w:lang w:val="en-US"/>
        </w:rPr>
        <w:t xml:space="preserve"> between 0ms and 2560ms</w:t>
      </w:r>
      <w:r>
        <w:rPr>
          <w:rFonts w:ascii="Arial" w:hAnsi="Arial" w:cs="Arial"/>
          <w:sz w:val="20"/>
          <w:szCs w:val="20"/>
          <w:lang w:val="en-US"/>
        </w:rPr>
        <w:t xml:space="preserve"> and the value range for the </w:t>
      </w:r>
      <w:proofErr w:type="spellStart"/>
      <w:r>
        <w:rPr>
          <w:rFonts w:ascii="Arial" w:hAnsi="Arial" w:cs="Arial"/>
          <w:sz w:val="20"/>
          <w:szCs w:val="20"/>
          <w:lang w:val="en-US"/>
        </w:rPr>
        <w:t>bandwidthPartInactivityTimer</w:t>
      </w:r>
      <w:proofErr w:type="spellEnd"/>
      <w:r>
        <w:rPr>
          <w:rFonts w:ascii="Arial" w:hAnsi="Arial" w:cs="Arial"/>
          <w:sz w:val="20"/>
          <w:szCs w:val="20"/>
          <w:lang w:val="en-US"/>
        </w:rPr>
        <w:t xml:space="preserve"> should allow for a configuration that prevents the timer from expire while the </w:t>
      </w:r>
      <w:proofErr w:type="spellStart"/>
      <w:r>
        <w:rPr>
          <w:rFonts w:ascii="Arial" w:hAnsi="Arial" w:cs="Arial"/>
          <w:sz w:val="20"/>
          <w:szCs w:val="20"/>
          <w:lang w:val="en-US"/>
        </w:rPr>
        <w:t>drx-InactivityTimer</w:t>
      </w:r>
      <w:proofErr w:type="spellEnd"/>
      <w:r>
        <w:rPr>
          <w:rFonts w:ascii="Arial" w:hAnsi="Arial" w:cs="Arial"/>
          <w:sz w:val="20"/>
          <w:szCs w:val="20"/>
          <w:lang w:val="en-US"/>
        </w:rPr>
        <w:t xml:space="preserve"> is running</w:t>
      </w:r>
      <w:r w:rsidR="00425CCC" w:rsidRPr="00B36BCB">
        <w:rPr>
          <w:rFonts w:ascii="Arial" w:hAnsi="Arial" w:cs="Arial"/>
          <w:sz w:val="20"/>
          <w:szCs w:val="20"/>
          <w:lang w:val="en-US"/>
        </w:rPr>
        <w:t xml:space="preserve">. </w:t>
      </w:r>
      <w:r w:rsidR="00B97AA1" w:rsidRPr="00B36BCB">
        <w:rPr>
          <w:rFonts w:ascii="Arial" w:hAnsi="Arial" w:cs="Arial"/>
          <w:sz w:val="20"/>
          <w:szCs w:val="20"/>
          <w:lang w:val="en-US"/>
        </w:rPr>
        <w:t xml:space="preserve">Even though the </w:t>
      </w:r>
      <w:proofErr w:type="spellStart"/>
      <w:r w:rsidR="0008259F">
        <w:rPr>
          <w:rFonts w:ascii="Arial" w:hAnsi="Arial" w:cs="Arial"/>
          <w:sz w:val="20"/>
          <w:szCs w:val="20"/>
          <w:lang w:val="en-US"/>
        </w:rPr>
        <w:t>bandwidthPartInactivityTimer</w:t>
      </w:r>
      <w:proofErr w:type="spellEnd"/>
      <w:r w:rsidR="00B97AA1" w:rsidRPr="00B36BCB">
        <w:rPr>
          <w:rFonts w:ascii="Arial" w:hAnsi="Arial" w:cs="Arial"/>
          <w:sz w:val="20"/>
          <w:szCs w:val="20"/>
          <w:lang w:val="en-US"/>
        </w:rPr>
        <w:t xml:space="preserve"> is restarted whenever a valid DCI is received, as opposed to the </w:t>
      </w:r>
      <w:proofErr w:type="spellStart"/>
      <w:r w:rsidR="00B97AA1" w:rsidRPr="00B36BCB">
        <w:rPr>
          <w:rFonts w:ascii="Arial" w:hAnsi="Arial" w:cs="Arial"/>
          <w:sz w:val="20"/>
          <w:szCs w:val="20"/>
          <w:lang w:val="en-US"/>
        </w:rPr>
        <w:t>drx-Inactiv</w:t>
      </w:r>
      <w:r w:rsidR="00781456" w:rsidRPr="00B36BCB">
        <w:rPr>
          <w:rFonts w:ascii="Arial" w:hAnsi="Arial" w:cs="Arial"/>
          <w:sz w:val="20"/>
          <w:szCs w:val="20"/>
          <w:lang w:val="en-US"/>
        </w:rPr>
        <w:t>i</w:t>
      </w:r>
      <w:r w:rsidR="00B97AA1" w:rsidRPr="00B36BCB">
        <w:rPr>
          <w:rFonts w:ascii="Arial" w:hAnsi="Arial" w:cs="Arial"/>
          <w:sz w:val="20"/>
          <w:szCs w:val="20"/>
          <w:lang w:val="en-US"/>
        </w:rPr>
        <w:t>tyTimer</w:t>
      </w:r>
      <w:proofErr w:type="spellEnd"/>
      <w:r w:rsidR="00B97AA1" w:rsidRPr="00B36BCB">
        <w:rPr>
          <w:rFonts w:ascii="Arial" w:hAnsi="Arial" w:cs="Arial"/>
          <w:sz w:val="20"/>
          <w:szCs w:val="20"/>
          <w:lang w:val="en-US"/>
        </w:rPr>
        <w:t xml:space="preserve"> which is only restarted when the NDI is indicated, </w:t>
      </w:r>
      <w:r>
        <w:rPr>
          <w:rFonts w:ascii="Arial" w:hAnsi="Arial" w:cs="Arial"/>
          <w:sz w:val="20"/>
          <w:szCs w:val="20"/>
          <w:lang w:val="en-US"/>
        </w:rPr>
        <w:t xml:space="preserve">not allowing the </w:t>
      </w:r>
      <w:proofErr w:type="spellStart"/>
      <w:r>
        <w:rPr>
          <w:rFonts w:ascii="Arial" w:hAnsi="Arial" w:cs="Arial"/>
          <w:sz w:val="20"/>
          <w:szCs w:val="20"/>
          <w:lang w:val="en-US"/>
        </w:rPr>
        <w:t>bandwidthPartInactivityTimer</w:t>
      </w:r>
      <w:proofErr w:type="spellEnd"/>
      <w:r w:rsidRPr="00B36BCB">
        <w:rPr>
          <w:rFonts w:ascii="Arial" w:hAnsi="Arial" w:cs="Arial"/>
          <w:sz w:val="20"/>
          <w:szCs w:val="20"/>
          <w:lang w:val="en-US"/>
        </w:rPr>
        <w:t xml:space="preserve"> </w:t>
      </w:r>
      <w:r>
        <w:rPr>
          <w:rFonts w:ascii="Arial" w:hAnsi="Arial" w:cs="Arial"/>
          <w:sz w:val="20"/>
          <w:szCs w:val="20"/>
          <w:lang w:val="en-US"/>
        </w:rPr>
        <w:t xml:space="preserve">a value range </w:t>
      </w:r>
      <w:proofErr w:type="gramStart"/>
      <w:r>
        <w:rPr>
          <w:rFonts w:ascii="Arial" w:hAnsi="Arial" w:cs="Arial"/>
          <w:sz w:val="20"/>
          <w:szCs w:val="20"/>
          <w:lang w:val="en-US"/>
        </w:rPr>
        <w:t>similar to</w:t>
      </w:r>
      <w:proofErr w:type="gramEnd"/>
      <w:r>
        <w:rPr>
          <w:rFonts w:ascii="Arial" w:hAnsi="Arial" w:cs="Arial"/>
          <w:sz w:val="20"/>
          <w:szCs w:val="20"/>
          <w:lang w:val="en-US"/>
        </w:rPr>
        <w:t xml:space="preserve"> the </w:t>
      </w:r>
      <w:proofErr w:type="spellStart"/>
      <w:r>
        <w:rPr>
          <w:rFonts w:ascii="Arial" w:hAnsi="Arial" w:cs="Arial"/>
          <w:sz w:val="20"/>
          <w:szCs w:val="20"/>
          <w:lang w:val="en-US"/>
        </w:rPr>
        <w:t>drx-InactivityTimer</w:t>
      </w:r>
      <w:proofErr w:type="spellEnd"/>
      <w:r w:rsidR="00B97AA1" w:rsidRPr="00B36BCB">
        <w:rPr>
          <w:rFonts w:ascii="Arial" w:hAnsi="Arial" w:cs="Arial"/>
          <w:sz w:val="20"/>
          <w:szCs w:val="20"/>
          <w:lang w:val="en-US"/>
        </w:rPr>
        <w:t xml:space="preserve"> </w:t>
      </w:r>
      <w:r>
        <w:rPr>
          <w:rFonts w:ascii="Arial" w:hAnsi="Arial" w:cs="Arial"/>
          <w:sz w:val="20"/>
          <w:szCs w:val="20"/>
          <w:lang w:val="en-US"/>
        </w:rPr>
        <w:t>c</w:t>
      </w:r>
      <w:r w:rsidR="00B97AA1" w:rsidRPr="00B36BCB">
        <w:rPr>
          <w:rFonts w:ascii="Arial" w:hAnsi="Arial" w:cs="Arial"/>
          <w:sz w:val="20"/>
          <w:szCs w:val="20"/>
          <w:lang w:val="en-US"/>
        </w:rPr>
        <w:t xml:space="preserve">ould force the UE to more or less always monitor the default BWP during DRX since the </w:t>
      </w:r>
      <w:proofErr w:type="spellStart"/>
      <w:r w:rsidR="0008259F">
        <w:rPr>
          <w:rFonts w:ascii="Arial" w:hAnsi="Arial" w:cs="Arial"/>
          <w:sz w:val="20"/>
          <w:szCs w:val="20"/>
          <w:lang w:val="en-US"/>
        </w:rPr>
        <w:t>bandwidthPartInactivityTimer</w:t>
      </w:r>
      <w:proofErr w:type="spellEnd"/>
      <w:r w:rsidR="00B97AA1" w:rsidRPr="00B36BCB">
        <w:rPr>
          <w:rFonts w:ascii="Arial" w:hAnsi="Arial" w:cs="Arial"/>
          <w:sz w:val="20"/>
          <w:szCs w:val="20"/>
          <w:lang w:val="en-US"/>
        </w:rPr>
        <w:t xml:space="preserve"> would then expire </w:t>
      </w:r>
      <w:r>
        <w:rPr>
          <w:rFonts w:ascii="Arial" w:hAnsi="Arial" w:cs="Arial"/>
          <w:sz w:val="20"/>
          <w:szCs w:val="20"/>
          <w:lang w:val="en-US"/>
        </w:rPr>
        <w:t xml:space="preserve">long </w:t>
      </w:r>
      <w:r w:rsidR="00B97AA1" w:rsidRPr="00B36BCB">
        <w:rPr>
          <w:rFonts w:ascii="Arial" w:hAnsi="Arial" w:cs="Arial"/>
          <w:sz w:val="20"/>
          <w:szCs w:val="20"/>
          <w:lang w:val="en-US"/>
        </w:rPr>
        <w:t xml:space="preserve">before </w:t>
      </w:r>
      <w:r w:rsidR="00781456" w:rsidRPr="00B36BCB">
        <w:rPr>
          <w:rFonts w:ascii="Arial" w:hAnsi="Arial" w:cs="Arial"/>
          <w:sz w:val="20"/>
          <w:szCs w:val="20"/>
          <w:lang w:val="en-US"/>
        </w:rPr>
        <w:t xml:space="preserve">the expiry of the </w:t>
      </w:r>
      <w:proofErr w:type="spellStart"/>
      <w:r w:rsidR="00781456" w:rsidRPr="00B36BCB">
        <w:rPr>
          <w:rFonts w:ascii="Arial" w:hAnsi="Arial" w:cs="Arial"/>
          <w:sz w:val="20"/>
          <w:szCs w:val="20"/>
          <w:lang w:val="en-US"/>
        </w:rPr>
        <w:t>drx-InactivityTimer</w:t>
      </w:r>
      <w:proofErr w:type="spellEnd"/>
      <w:r w:rsidR="00781456" w:rsidRPr="00B36BCB">
        <w:rPr>
          <w:rFonts w:ascii="Arial" w:hAnsi="Arial" w:cs="Arial"/>
          <w:sz w:val="20"/>
          <w:szCs w:val="20"/>
          <w:lang w:val="en-US"/>
        </w:rPr>
        <w:t>.</w:t>
      </w:r>
      <w:bookmarkEnd w:id="8"/>
      <w:r w:rsidR="00781456" w:rsidRPr="00B36BCB">
        <w:rPr>
          <w:rFonts w:ascii="Arial" w:hAnsi="Arial" w:cs="Arial"/>
          <w:sz w:val="20"/>
          <w:szCs w:val="20"/>
          <w:lang w:val="en-US"/>
        </w:rPr>
        <w:t xml:space="preserve"> </w:t>
      </w:r>
    </w:p>
    <w:p w14:paraId="35F4DF16" w14:textId="351057E4" w:rsidR="00C423AC" w:rsidRDefault="007F7E4A" w:rsidP="00567D57">
      <w:pPr>
        <w:spacing w:after="0"/>
        <w:rPr>
          <w:rFonts w:ascii="Arial" w:hAnsi="Arial" w:cs="Arial"/>
          <w:sz w:val="20"/>
          <w:szCs w:val="20"/>
          <w:lang w:val="en-US"/>
        </w:rPr>
      </w:pPr>
      <w:r>
        <w:rPr>
          <w:rFonts w:ascii="Arial" w:hAnsi="Arial" w:cs="Arial"/>
          <w:noProof/>
          <w:sz w:val="20"/>
          <w:szCs w:val="20"/>
          <w:lang w:val="en-US"/>
        </w:rPr>
        <w:drawing>
          <wp:inline distT="0" distB="0" distL="0" distR="0" wp14:anchorId="260DED56" wp14:editId="7F56B2DD">
            <wp:extent cx="5370033" cy="2328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4665" cy="2339406"/>
                    </a:xfrm>
                    <a:prstGeom prst="rect">
                      <a:avLst/>
                    </a:prstGeom>
                    <a:noFill/>
                  </pic:spPr>
                </pic:pic>
              </a:graphicData>
            </a:graphic>
          </wp:inline>
        </w:drawing>
      </w:r>
    </w:p>
    <w:p w14:paraId="1E858220" w14:textId="16F11DE5" w:rsidR="007F7E4A" w:rsidRPr="00674B11" w:rsidRDefault="007F7E4A" w:rsidP="007F7E4A">
      <w:pPr>
        <w:pStyle w:val="Caption"/>
        <w:rPr>
          <w:rFonts w:ascii="Arial" w:hAnsi="Arial" w:cs="Arial"/>
          <w:sz w:val="20"/>
          <w:szCs w:val="20"/>
          <w:lang w:val="en-US"/>
        </w:rPr>
      </w:pPr>
      <w:r w:rsidRPr="00674B11">
        <w:rPr>
          <w:rFonts w:ascii="Arial" w:hAnsi="Arial" w:cs="Arial"/>
          <w:sz w:val="20"/>
          <w:szCs w:val="20"/>
          <w:lang w:val="en-US"/>
        </w:rPr>
        <w:t xml:space="preserve">Figure </w:t>
      </w:r>
      <w:r w:rsidRPr="00674B11">
        <w:rPr>
          <w:rFonts w:ascii="Arial" w:hAnsi="Arial" w:cs="Arial"/>
          <w:sz w:val="20"/>
          <w:szCs w:val="20"/>
        </w:rPr>
        <w:fldChar w:fldCharType="begin"/>
      </w:r>
      <w:r w:rsidRPr="00674B11">
        <w:rPr>
          <w:rFonts w:ascii="Arial" w:hAnsi="Arial" w:cs="Arial"/>
          <w:sz w:val="20"/>
          <w:szCs w:val="20"/>
          <w:lang w:val="en-US"/>
        </w:rPr>
        <w:instrText xml:space="preserve"> SEQ Figure \* ARABIC </w:instrText>
      </w:r>
      <w:r w:rsidRPr="00674B11">
        <w:rPr>
          <w:rFonts w:ascii="Arial" w:hAnsi="Arial" w:cs="Arial"/>
          <w:sz w:val="20"/>
          <w:szCs w:val="20"/>
        </w:rPr>
        <w:fldChar w:fldCharType="separate"/>
      </w:r>
      <w:r w:rsidRPr="00674B11">
        <w:rPr>
          <w:rFonts w:ascii="Arial" w:hAnsi="Arial" w:cs="Arial"/>
          <w:noProof/>
          <w:sz w:val="20"/>
          <w:szCs w:val="20"/>
          <w:lang w:val="en-US"/>
        </w:rPr>
        <w:t>1</w:t>
      </w:r>
      <w:r w:rsidRPr="00674B11">
        <w:rPr>
          <w:rFonts w:ascii="Arial" w:hAnsi="Arial" w:cs="Arial"/>
          <w:sz w:val="20"/>
          <w:szCs w:val="20"/>
        </w:rPr>
        <w:fldChar w:fldCharType="end"/>
      </w:r>
      <w:r w:rsidRPr="00674B11">
        <w:rPr>
          <w:rFonts w:ascii="Arial" w:hAnsi="Arial" w:cs="Arial"/>
          <w:sz w:val="20"/>
          <w:szCs w:val="20"/>
          <w:lang w:val="en-US"/>
        </w:rPr>
        <w:t xml:space="preserve"> BWP shifts back and forth due to too short </w:t>
      </w:r>
      <w:proofErr w:type="spellStart"/>
      <w:r w:rsidRPr="00674B11">
        <w:rPr>
          <w:rFonts w:ascii="Arial" w:hAnsi="Arial" w:cs="Arial"/>
          <w:sz w:val="20"/>
          <w:szCs w:val="20"/>
          <w:lang w:val="en-US"/>
        </w:rPr>
        <w:t>bandwidthPartInactivityTimer</w:t>
      </w:r>
      <w:proofErr w:type="spellEnd"/>
    </w:p>
    <w:p w14:paraId="1C834A19" w14:textId="314B26ED" w:rsidR="00781456" w:rsidRDefault="00781456" w:rsidP="00781456">
      <w:pPr>
        <w:pStyle w:val="Observation"/>
        <w:rPr>
          <w:rFonts w:ascii="Arial" w:eastAsia="MS Mincho" w:hAnsi="Arial" w:cs="Arial"/>
          <w:sz w:val="20"/>
          <w:szCs w:val="20"/>
          <w:lang w:val="en-US"/>
        </w:rPr>
      </w:pPr>
      <w:bookmarkStart w:id="9" w:name="_Toc502696171"/>
      <w:bookmarkStart w:id="10" w:name="_Toc502696202"/>
      <w:bookmarkStart w:id="11" w:name="_Toc502699769"/>
      <w:bookmarkStart w:id="12" w:name="_Toc503200942"/>
      <w:bookmarkStart w:id="13" w:name="_Toc503201299"/>
      <w:bookmarkStart w:id="14" w:name="_Toc503220901"/>
      <w:bookmarkStart w:id="15" w:name="_Toc503460253"/>
      <w:bookmarkStart w:id="16" w:name="_Toc506231930"/>
      <w:bookmarkStart w:id="17" w:name="_Toc506475669"/>
      <w:bookmarkStart w:id="18" w:name="_Toc506484156"/>
      <w:r>
        <w:rPr>
          <w:rFonts w:ascii="Arial" w:eastAsia="MS Mincho" w:hAnsi="Arial" w:cs="Arial"/>
          <w:sz w:val="20"/>
          <w:szCs w:val="20"/>
          <w:lang w:val="en-US"/>
        </w:rPr>
        <w:t xml:space="preserve">A </w:t>
      </w:r>
      <w:r w:rsidR="0003235E">
        <w:rPr>
          <w:rFonts w:ascii="Arial" w:eastAsia="MS Mincho" w:hAnsi="Arial" w:cs="Arial"/>
          <w:sz w:val="20"/>
          <w:szCs w:val="20"/>
          <w:lang w:val="en-US"/>
        </w:rPr>
        <w:t xml:space="preserve">too short </w:t>
      </w:r>
      <w:r>
        <w:rPr>
          <w:rFonts w:ascii="Arial" w:eastAsia="MS Mincho" w:hAnsi="Arial" w:cs="Arial"/>
          <w:sz w:val="20"/>
          <w:szCs w:val="20"/>
          <w:lang w:val="en-US"/>
        </w:rPr>
        <w:t xml:space="preserve">maximum value for the </w:t>
      </w:r>
      <w:proofErr w:type="spellStart"/>
      <w:r w:rsidR="0008259F">
        <w:rPr>
          <w:rFonts w:ascii="Arial" w:eastAsia="MS Mincho" w:hAnsi="Arial" w:cs="Arial"/>
          <w:sz w:val="20"/>
          <w:szCs w:val="20"/>
          <w:lang w:val="en-US"/>
        </w:rPr>
        <w:t>bandwidthPartInactivityTimer</w:t>
      </w:r>
      <w:proofErr w:type="spellEnd"/>
      <w:r>
        <w:rPr>
          <w:rFonts w:ascii="Arial" w:eastAsia="MS Mincho" w:hAnsi="Arial" w:cs="Arial"/>
          <w:sz w:val="20"/>
          <w:szCs w:val="20"/>
          <w:lang w:val="en-US"/>
        </w:rPr>
        <w:t xml:space="preserve"> would force </w:t>
      </w:r>
      <w:r w:rsidR="00670D29">
        <w:rPr>
          <w:rFonts w:ascii="Arial" w:eastAsia="MS Mincho" w:hAnsi="Arial" w:cs="Arial"/>
          <w:sz w:val="20"/>
          <w:szCs w:val="20"/>
          <w:lang w:val="en-US"/>
        </w:rPr>
        <w:t>most</w:t>
      </w:r>
      <w:r>
        <w:rPr>
          <w:rFonts w:ascii="Arial" w:eastAsia="MS Mincho" w:hAnsi="Arial" w:cs="Arial"/>
          <w:sz w:val="20"/>
          <w:szCs w:val="20"/>
          <w:lang w:val="en-US"/>
        </w:rPr>
        <w:t xml:space="preserve"> DRX activity to the default BWP</w:t>
      </w:r>
      <w:bookmarkEnd w:id="9"/>
      <w:bookmarkEnd w:id="10"/>
      <w:bookmarkEnd w:id="11"/>
      <w:bookmarkEnd w:id="12"/>
      <w:bookmarkEnd w:id="13"/>
      <w:bookmarkEnd w:id="14"/>
      <w:bookmarkEnd w:id="15"/>
      <w:r w:rsidR="0030050A">
        <w:rPr>
          <w:rFonts w:ascii="Arial" w:eastAsia="MS Mincho" w:hAnsi="Arial" w:cs="Arial"/>
          <w:sz w:val="20"/>
          <w:szCs w:val="20"/>
          <w:lang w:val="en-US"/>
        </w:rPr>
        <w:t>.</w:t>
      </w:r>
      <w:bookmarkEnd w:id="16"/>
      <w:bookmarkEnd w:id="17"/>
      <w:bookmarkEnd w:id="18"/>
    </w:p>
    <w:p w14:paraId="300260B3" w14:textId="5FDF6448" w:rsidR="0003235E" w:rsidRDefault="007637C2" w:rsidP="00674B11">
      <w:pPr>
        <w:pStyle w:val="BodyText"/>
        <w:rPr>
          <w:rFonts w:ascii="Arial" w:hAnsi="Arial" w:cs="Arial"/>
          <w:sz w:val="20"/>
          <w:szCs w:val="20"/>
          <w:lang w:val="en-US"/>
        </w:rPr>
      </w:pPr>
      <w:bookmarkStart w:id="19" w:name="_Toc502696207"/>
      <w:r w:rsidRPr="00674B11">
        <w:rPr>
          <w:rFonts w:ascii="Arial" w:hAnsi="Arial" w:cs="Arial"/>
          <w:sz w:val="20"/>
          <w:szCs w:val="20"/>
          <w:lang w:val="en-US"/>
        </w:rPr>
        <w:t xml:space="preserve">Whether or not this is a wanted mandatory behavior </w:t>
      </w:r>
      <w:r w:rsidR="0003235E">
        <w:rPr>
          <w:rFonts w:ascii="Arial" w:hAnsi="Arial" w:cs="Arial"/>
          <w:sz w:val="20"/>
          <w:szCs w:val="20"/>
          <w:lang w:val="en-US"/>
        </w:rPr>
        <w:t>c</w:t>
      </w:r>
      <w:r w:rsidRPr="00674B11">
        <w:rPr>
          <w:rFonts w:ascii="Arial" w:hAnsi="Arial" w:cs="Arial"/>
          <w:sz w:val="20"/>
          <w:szCs w:val="20"/>
          <w:lang w:val="en-US"/>
        </w:rPr>
        <w:t xml:space="preserve">ould be discussed </w:t>
      </w:r>
      <w:r w:rsidR="00561143" w:rsidRPr="00674B11">
        <w:rPr>
          <w:rFonts w:ascii="Arial" w:hAnsi="Arial" w:cs="Arial"/>
          <w:sz w:val="20"/>
          <w:szCs w:val="20"/>
          <w:lang w:val="en-US"/>
        </w:rPr>
        <w:t>but it is the sourcing company</w:t>
      </w:r>
      <w:r w:rsidRPr="00674B11">
        <w:rPr>
          <w:rFonts w:ascii="Arial" w:hAnsi="Arial" w:cs="Arial"/>
          <w:sz w:val="20"/>
          <w:szCs w:val="20"/>
          <w:lang w:val="en-US"/>
        </w:rPr>
        <w:t xml:space="preserve"> view that this should be configurable, i.e. the value range of the </w:t>
      </w:r>
      <w:proofErr w:type="spellStart"/>
      <w:r w:rsidR="0008259F" w:rsidRPr="00674B11">
        <w:rPr>
          <w:rFonts w:ascii="Arial" w:hAnsi="Arial" w:cs="Arial"/>
          <w:sz w:val="20"/>
          <w:szCs w:val="20"/>
          <w:lang w:val="en-US"/>
        </w:rPr>
        <w:t>bandwidthPartInactivityTimer</w:t>
      </w:r>
      <w:proofErr w:type="spellEnd"/>
      <w:r w:rsidRPr="00674B11">
        <w:rPr>
          <w:rFonts w:ascii="Arial" w:hAnsi="Arial" w:cs="Arial"/>
          <w:sz w:val="20"/>
          <w:szCs w:val="20"/>
          <w:lang w:val="en-US"/>
        </w:rPr>
        <w:t xml:space="preserve"> should match the value range of the </w:t>
      </w:r>
      <w:proofErr w:type="spellStart"/>
      <w:r w:rsidR="00561143" w:rsidRPr="00674B11">
        <w:rPr>
          <w:rFonts w:ascii="Arial" w:hAnsi="Arial" w:cs="Arial"/>
          <w:sz w:val="20"/>
          <w:szCs w:val="20"/>
          <w:lang w:val="en-US"/>
        </w:rPr>
        <w:t>drx-InactivityTimer</w:t>
      </w:r>
      <w:proofErr w:type="spellEnd"/>
      <w:r w:rsidR="00561143" w:rsidRPr="00674B11">
        <w:rPr>
          <w:rFonts w:ascii="Arial" w:hAnsi="Arial" w:cs="Arial"/>
          <w:sz w:val="20"/>
          <w:szCs w:val="20"/>
          <w:lang w:val="en-US"/>
        </w:rPr>
        <w:t xml:space="preserve"> so that it can be controlled which BWP the UE should monitor during DRX. </w:t>
      </w:r>
      <w:r w:rsidR="0003235E">
        <w:rPr>
          <w:rFonts w:ascii="Arial" w:hAnsi="Arial" w:cs="Arial"/>
          <w:sz w:val="20"/>
          <w:szCs w:val="20"/>
          <w:lang w:val="en-US"/>
        </w:rPr>
        <w:t>The value range should also include values of less duration to allow for fast switching if this is the wanted behavior.</w:t>
      </w:r>
    </w:p>
    <w:p w14:paraId="52F71CBE" w14:textId="39F510D8" w:rsidR="00781456" w:rsidRPr="00674B11" w:rsidRDefault="00561143" w:rsidP="00674B11">
      <w:pPr>
        <w:pStyle w:val="BodyText"/>
        <w:rPr>
          <w:rFonts w:ascii="Arial" w:hAnsi="Arial" w:cs="Arial"/>
          <w:sz w:val="20"/>
          <w:szCs w:val="20"/>
          <w:lang w:val="en-US"/>
        </w:rPr>
      </w:pPr>
      <w:r w:rsidRPr="00674B11">
        <w:rPr>
          <w:rFonts w:ascii="Arial" w:hAnsi="Arial" w:cs="Arial"/>
          <w:sz w:val="20"/>
          <w:szCs w:val="20"/>
          <w:lang w:val="en-US"/>
        </w:rPr>
        <w:t xml:space="preserve">Certain services would most certainly </w:t>
      </w:r>
      <w:r w:rsidR="0003235E">
        <w:rPr>
          <w:rFonts w:ascii="Arial" w:hAnsi="Arial" w:cs="Arial"/>
          <w:sz w:val="20"/>
          <w:szCs w:val="20"/>
          <w:lang w:val="en-US"/>
        </w:rPr>
        <w:t xml:space="preserve">not </w:t>
      </w:r>
      <w:r w:rsidRPr="00674B11">
        <w:rPr>
          <w:rFonts w:ascii="Arial" w:hAnsi="Arial" w:cs="Arial"/>
          <w:sz w:val="20"/>
          <w:szCs w:val="20"/>
          <w:lang w:val="en-US"/>
        </w:rPr>
        <w:t xml:space="preserve">benefit from switching back and forth </w:t>
      </w:r>
      <w:r w:rsidR="0003235E">
        <w:rPr>
          <w:rFonts w:ascii="Arial" w:hAnsi="Arial" w:cs="Arial"/>
          <w:sz w:val="20"/>
          <w:szCs w:val="20"/>
          <w:lang w:val="en-US"/>
        </w:rPr>
        <w:t>due to a too short value for</w:t>
      </w:r>
      <w:r w:rsidRPr="00674B11">
        <w:rPr>
          <w:rFonts w:ascii="Arial" w:hAnsi="Arial" w:cs="Arial"/>
          <w:sz w:val="20"/>
          <w:szCs w:val="20"/>
          <w:lang w:val="en-US"/>
        </w:rPr>
        <w:t xml:space="preserve"> the </w:t>
      </w:r>
      <w:proofErr w:type="spellStart"/>
      <w:r w:rsidR="0003235E">
        <w:rPr>
          <w:rFonts w:ascii="Arial" w:hAnsi="Arial" w:cs="Arial"/>
          <w:sz w:val="20"/>
          <w:szCs w:val="20"/>
          <w:lang w:val="en-US"/>
        </w:rPr>
        <w:t>bandwidthPartInactivityTimer</w:t>
      </w:r>
      <w:proofErr w:type="spellEnd"/>
      <w:r w:rsidR="0003235E">
        <w:rPr>
          <w:rFonts w:ascii="Arial" w:hAnsi="Arial" w:cs="Arial"/>
          <w:sz w:val="20"/>
          <w:szCs w:val="20"/>
          <w:lang w:val="en-US"/>
        </w:rPr>
        <w:t>.</w:t>
      </w:r>
      <w:r w:rsidR="00431F4D" w:rsidRPr="00674B11">
        <w:rPr>
          <w:rFonts w:ascii="Arial" w:hAnsi="Arial" w:cs="Arial"/>
          <w:sz w:val="20"/>
          <w:szCs w:val="20"/>
          <w:lang w:val="en-US"/>
        </w:rPr>
        <w:t xml:space="preserve"> </w:t>
      </w:r>
      <w:r w:rsidR="0003235E">
        <w:rPr>
          <w:rFonts w:ascii="Arial" w:hAnsi="Arial" w:cs="Arial"/>
          <w:sz w:val="20"/>
          <w:szCs w:val="20"/>
          <w:lang w:val="en-US"/>
        </w:rPr>
        <w:t>E</w:t>
      </w:r>
      <w:r w:rsidR="00431F4D" w:rsidRPr="00674B11">
        <w:rPr>
          <w:rFonts w:ascii="Arial" w:hAnsi="Arial" w:cs="Arial"/>
          <w:sz w:val="20"/>
          <w:szCs w:val="20"/>
          <w:lang w:val="en-US"/>
        </w:rPr>
        <w:t xml:space="preserve">.g. </w:t>
      </w:r>
      <w:r w:rsidR="0003235E">
        <w:rPr>
          <w:rFonts w:ascii="Arial" w:hAnsi="Arial" w:cs="Arial"/>
          <w:sz w:val="20"/>
          <w:szCs w:val="20"/>
          <w:lang w:val="en-US"/>
        </w:rPr>
        <w:t>if</w:t>
      </w:r>
      <w:r w:rsidR="00431F4D" w:rsidRPr="00674B11">
        <w:rPr>
          <w:rFonts w:ascii="Arial" w:hAnsi="Arial" w:cs="Arial"/>
          <w:sz w:val="20"/>
          <w:szCs w:val="20"/>
          <w:lang w:val="en-US"/>
        </w:rPr>
        <w:t xml:space="preserve"> different numerologies are configured on the default and non-default BWP</w:t>
      </w:r>
      <w:r w:rsidR="0003235E">
        <w:rPr>
          <w:rFonts w:ascii="Arial" w:hAnsi="Arial" w:cs="Arial"/>
          <w:sz w:val="20"/>
          <w:szCs w:val="20"/>
          <w:lang w:val="en-US"/>
        </w:rPr>
        <w:t xml:space="preserve"> the </w:t>
      </w:r>
      <w:proofErr w:type="spellStart"/>
      <w:r w:rsidR="0003235E">
        <w:rPr>
          <w:rFonts w:ascii="Arial" w:hAnsi="Arial" w:cs="Arial"/>
          <w:sz w:val="20"/>
          <w:szCs w:val="20"/>
          <w:lang w:val="en-US"/>
        </w:rPr>
        <w:t>gNB</w:t>
      </w:r>
      <w:proofErr w:type="spellEnd"/>
      <w:r w:rsidR="0003235E">
        <w:rPr>
          <w:rFonts w:ascii="Arial" w:hAnsi="Arial" w:cs="Arial"/>
          <w:sz w:val="20"/>
          <w:szCs w:val="20"/>
          <w:lang w:val="en-US"/>
        </w:rPr>
        <w:t xml:space="preserve"> would always be forces to first switch the UE back to the BWP with the correct numerology before transmitting data, this would create an unnecessary overhead on the PDCCH which is very much unwanted</w:t>
      </w:r>
      <w:r w:rsidR="00852010" w:rsidRPr="00674B11">
        <w:rPr>
          <w:rFonts w:ascii="Arial" w:hAnsi="Arial" w:cs="Arial"/>
          <w:sz w:val="20"/>
          <w:szCs w:val="20"/>
          <w:lang w:val="en-US"/>
        </w:rPr>
        <w:t>.</w:t>
      </w:r>
      <w:r w:rsidR="00567D57" w:rsidRPr="00674B11">
        <w:rPr>
          <w:rFonts w:ascii="Arial" w:hAnsi="Arial" w:cs="Arial"/>
          <w:sz w:val="20"/>
          <w:szCs w:val="20"/>
          <w:lang w:val="en-US"/>
        </w:rPr>
        <w:t xml:space="preserve"> It is therefore proposed to allow values </w:t>
      </w:r>
      <w:r w:rsidR="0003235E">
        <w:rPr>
          <w:rFonts w:ascii="Arial" w:hAnsi="Arial" w:cs="Arial"/>
          <w:sz w:val="20"/>
          <w:szCs w:val="20"/>
          <w:lang w:val="en-US"/>
        </w:rPr>
        <w:t xml:space="preserve">for the </w:t>
      </w:r>
      <w:proofErr w:type="spellStart"/>
      <w:r w:rsidR="0003235E">
        <w:rPr>
          <w:rFonts w:ascii="Arial" w:hAnsi="Arial" w:cs="Arial"/>
          <w:sz w:val="20"/>
          <w:szCs w:val="20"/>
          <w:lang w:val="en-US"/>
        </w:rPr>
        <w:t>bandwidthPartInactivityTimer</w:t>
      </w:r>
      <w:proofErr w:type="spellEnd"/>
      <w:r w:rsidR="0003235E" w:rsidRPr="00674B11">
        <w:rPr>
          <w:rFonts w:ascii="Arial" w:hAnsi="Arial" w:cs="Arial"/>
          <w:sz w:val="20"/>
          <w:szCs w:val="20"/>
          <w:lang w:val="en-US"/>
        </w:rPr>
        <w:t xml:space="preserve"> </w:t>
      </w:r>
      <w:r w:rsidR="0003235E">
        <w:rPr>
          <w:rFonts w:ascii="Arial" w:hAnsi="Arial" w:cs="Arial"/>
          <w:sz w:val="20"/>
          <w:szCs w:val="20"/>
          <w:lang w:val="en-US"/>
        </w:rPr>
        <w:t xml:space="preserve">to match the </w:t>
      </w:r>
      <w:proofErr w:type="spellStart"/>
      <w:r w:rsidR="0003235E">
        <w:rPr>
          <w:rFonts w:ascii="Arial" w:hAnsi="Arial" w:cs="Arial"/>
          <w:sz w:val="20"/>
          <w:szCs w:val="20"/>
          <w:lang w:val="en-US"/>
        </w:rPr>
        <w:t>drx-InactivityTimer</w:t>
      </w:r>
      <w:proofErr w:type="spellEnd"/>
      <w:r w:rsidR="0003235E">
        <w:rPr>
          <w:rFonts w:ascii="Arial" w:hAnsi="Arial" w:cs="Arial"/>
          <w:sz w:val="20"/>
          <w:szCs w:val="20"/>
          <w:lang w:val="en-US"/>
        </w:rPr>
        <w:t xml:space="preserve"> </w:t>
      </w:r>
      <w:proofErr w:type="gramStart"/>
      <w:r w:rsidR="0003235E">
        <w:rPr>
          <w:rFonts w:ascii="Arial" w:hAnsi="Arial" w:cs="Arial"/>
          <w:sz w:val="20"/>
          <w:szCs w:val="20"/>
          <w:lang w:val="en-US"/>
        </w:rPr>
        <w:t xml:space="preserve">in </w:t>
      </w:r>
      <w:r w:rsidR="00567D57" w:rsidRPr="00674B11">
        <w:rPr>
          <w:rFonts w:ascii="Arial" w:hAnsi="Arial" w:cs="Arial"/>
          <w:sz w:val="20"/>
          <w:szCs w:val="20"/>
          <w:lang w:val="en-US"/>
        </w:rPr>
        <w:t xml:space="preserve">order </w:t>
      </w:r>
      <w:bookmarkEnd w:id="19"/>
      <w:r w:rsidR="0003235E">
        <w:rPr>
          <w:rFonts w:ascii="Arial" w:hAnsi="Arial" w:cs="Arial"/>
          <w:sz w:val="20"/>
          <w:szCs w:val="20"/>
          <w:lang w:val="en-US"/>
        </w:rPr>
        <w:t>to</w:t>
      </w:r>
      <w:proofErr w:type="gramEnd"/>
      <w:r w:rsidR="0003235E">
        <w:rPr>
          <w:rFonts w:ascii="Arial" w:hAnsi="Arial" w:cs="Arial"/>
          <w:sz w:val="20"/>
          <w:szCs w:val="20"/>
          <w:lang w:val="en-US"/>
        </w:rPr>
        <w:t xml:space="preserve"> allow</w:t>
      </w:r>
      <w:r w:rsidR="0030050A">
        <w:rPr>
          <w:rFonts w:ascii="Arial" w:hAnsi="Arial" w:cs="Arial"/>
          <w:sz w:val="20"/>
          <w:szCs w:val="20"/>
          <w:lang w:val="en-US"/>
        </w:rPr>
        <w:t xml:space="preserve"> the freedom to configure the wanted DRX behavior.</w:t>
      </w:r>
    </w:p>
    <w:p w14:paraId="7B33BA33" w14:textId="01857F14" w:rsidR="00852010" w:rsidRPr="00674B11" w:rsidRDefault="00852010" w:rsidP="00674B11">
      <w:pPr>
        <w:pStyle w:val="BodyText"/>
        <w:rPr>
          <w:rFonts w:ascii="Arial" w:hAnsi="Arial" w:cs="Arial"/>
          <w:sz w:val="20"/>
          <w:szCs w:val="20"/>
          <w:lang w:val="en-US"/>
        </w:rPr>
      </w:pPr>
    </w:p>
    <w:p w14:paraId="6A6F9B31" w14:textId="3E9EC0A8" w:rsidR="00567D57" w:rsidRDefault="00567D57" w:rsidP="00585E49">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20" w:name="_Toc502696208"/>
      <w:bookmarkStart w:id="21" w:name="_Toc502696246"/>
      <w:bookmarkStart w:id="22" w:name="_Toc502697289"/>
      <w:bookmarkStart w:id="23" w:name="_Toc502699777"/>
      <w:bookmarkStart w:id="24" w:name="_Toc503200798"/>
      <w:bookmarkStart w:id="25" w:name="_Toc503200952"/>
      <w:bookmarkStart w:id="26" w:name="_Toc503201308"/>
      <w:bookmarkStart w:id="27" w:name="_Toc503220907"/>
      <w:bookmarkStart w:id="28" w:name="_Toc503305649"/>
      <w:bookmarkStart w:id="29" w:name="_Toc503305721"/>
      <w:bookmarkStart w:id="30" w:name="_Toc503434133"/>
      <w:bookmarkStart w:id="31" w:name="_Toc503460257"/>
      <w:bookmarkStart w:id="32" w:name="_Toc506231630"/>
      <w:bookmarkStart w:id="33" w:name="_Toc506475670"/>
      <w:bookmarkStart w:id="34" w:name="_Toc506484154"/>
      <w:r>
        <w:rPr>
          <w:rFonts w:ascii="Arial" w:hAnsi="Arial" w:cs="Arial"/>
          <w:sz w:val="20"/>
          <w:szCs w:val="20"/>
          <w:lang w:val="en-US"/>
        </w:rPr>
        <w:t xml:space="preserve">The maximum value for the </w:t>
      </w:r>
      <w:proofErr w:type="spellStart"/>
      <w:r w:rsidR="0008259F">
        <w:rPr>
          <w:rFonts w:ascii="Arial" w:hAnsi="Arial" w:cs="Arial"/>
          <w:sz w:val="20"/>
          <w:szCs w:val="20"/>
          <w:lang w:val="en-US"/>
        </w:rPr>
        <w:t>bandwidthPartInactivityTimer</w:t>
      </w:r>
      <w:proofErr w:type="spellEnd"/>
      <w:r>
        <w:rPr>
          <w:rFonts w:ascii="Arial" w:hAnsi="Arial" w:cs="Arial"/>
          <w:sz w:val="20"/>
          <w:szCs w:val="20"/>
          <w:lang w:val="en-US"/>
        </w:rPr>
        <w:t xml:space="preserve"> should </w:t>
      </w:r>
      <w:r w:rsidR="0030050A">
        <w:rPr>
          <w:rFonts w:ascii="Arial" w:hAnsi="Arial" w:cs="Arial"/>
          <w:sz w:val="20"/>
          <w:szCs w:val="20"/>
          <w:lang w:val="en-US"/>
        </w:rPr>
        <w:t xml:space="preserve">match the value range of the </w:t>
      </w:r>
      <w:proofErr w:type="spellStart"/>
      <w:r w:rsidR="0030050A">
        <w:rPr>
          <w:rFonts w:ascii="Arial" w:hAnsi="Arial" w:cs="Arial"/>
          <w:sz w:val="20"/>
          <w:szCs w:val="20"/>
          <w:lang w:val="en-US"/>
        </w:rPr>
        <w:t>drx-InactivityTimer</w:t>
      </w:r>
      <w:bookmarkEnd w:id="20"/>
      <w:bookmarkEnd w:id="21"/>
      <w:bookmarkEnd w:id="22"/>
      <w:bookmarkEnd w:id="23"/>
      <w:bookmarkEnd w:id="24"/>
      <w:bookmarkEnd w:id="25"/>
      <w:bookmarkEnd w:id="26"/>
      <w:bookmarkEnd w:id="27"/>
      <w:bookmarkEnd w:id="28"/>
      <w:bookmarkEnd w:id="29"/>
      <w:bookmarkEnd w:id="30"/>
      <w:bookmarkEnd w:id="31"/>
      <w:proofErr w:type="spellEnd"/>
      <w:r w:rsidR="0030050A">
        <w:rPr>
          <w:rFonts w:ascii="Arial" w:hAnsi="Arial" w:cs="Arial"/>
          <w:sz w:val="20"/>
          <w:szCs w:val="20"/>
          <w:lang w:val="en-US"/>
        </w:rPr>
        <w:t>.</w:t>
      </w:r>
      <w:bookmarkEnd w:id="32"/>
      <w:bookmarkEnd w:id="33"/>
      <w:bookmarkEnd w:id="34"/>
    </w:p>
    <w:p w14:paraId="0CE9526B" w14:textId="28E967BC" w:rsidR="004D04CC" w:rsidRPr="00674B11" w:rsidRDefault="00035E3C" w:rsidP="004D04CC">
      <w:pPr>
        <w:rPr>
          <w:rFonts w:ascii="Arial" w:hAnsi="Arial" w:cs="Arial"/>
          <w:sz w:val="20"/>
          <w:szCs w:val="20"/>
          <w:lang w:val="en-US" w:eastAsia="ja-JP"/>
        </w:rPr>
      </w:pPr>
      <w:bookmarkStart w:id="35" w:name="_Toc481072085"/>
      <w:bookmarkStart w:id="36" w:name="_Toc481151177"/>
      <w:bookmarkStart w:id="37" w:name="_Toc481676833"/>
      <w:bookmarkStart w:id="38" w:name="_Toc481739461"/>
      <w:bookmarkStart w:id="39" w:name="_Toc481866126"/>
      <w:r w:rsidRPr="00B36BCB">
        <w:rPr>
          <w:rFonts w:ascii="Arial" w:hAnsi="Arial" w:cs="Arial"/>
          <w:sz w:val="20"/>
          <w:szCs w:val="20"/>
          <w:lang w:val="en-US" w:eastAsia="ja-JP"/>
        </w:rPr>
        <w:t>As discussed above, t</w:t>
      </w:r>
      <w:r w:rsidR="00C54170" w:rsidRPr="00B36BCB">
        <w:rPr>
          <w:rFonts w:ascii="Arial" w:hAnsi="Arial" w:cs="Arial"/>
          <w:sz w:val="20"/>
          <w:szCs w:val="20"/>
          <w:lang w:val="en-US" w:eastAsia="ja-JP"/>
        </w:rPr>
        <w:t xml:space="preserve">he </w:t>
      </w:r>
      <w:r w:rsidR="00E7571E" w:rsidRPr="00B36BCB">
        <w:rPr>
          <w:rFonts w:ascii="Arial" w:hAnsi="Arial" w:cs="Arial"/>
          <w:sz w:val="20"/>
          <w:szCs w:val="20"/>
          <w:lang w:val="en-US" w:eastAsia="ja-JP"/>
        </w:rPr>
        <w:t xml:space="preserve">value range for the </w:t>
      </w:r>
      <w:bookmarkStart w:id="40" w:name="_Hlk503350034"/>
      <w:proofErr w:type="spellStart"/>
      <w:r w:rsidR="0008259F">
        <w:rPr>
          <w:rFonts w:ascii="Arial" w:hAnsi="Arial" w:cs="Arial"/>
          <w:sz w:val="20"/>
          <w:szCs w:val="20"/>
          <w:lang w:val="en-US" w:eastAsia="ja-JP"/>
        </w:rPr>
        <w:t>bandwidthPartInactivityTimer</w:t>
      </w:r>
      <w:bookmarkEnd w:id="40"/>
      <w:proofErr w:type="spellEnd"/>
      <w:r w:rsidR="00C54170" w:rsidRPr="00B36BCB">
        <w:rPr>
          <w:rFonts w:ascii="Arial" w:hAnsi="Arial" w:cs="Arial"/>
          <w:sz w:val="20"/>
          <w:szCs w:val="20"/>
          <w:lang w:val="en-US" w:eastAsia="ja-JP"/>
        </w:rPr>
        <w:t xml:space="preserve"> </w:t>
      </w:r>
      <w:r w:rsidR="00E7571E" w:rsidRPr="00B36BCB">
        <w:rPr>
          <w:rFonts w:ascii="Arial" w:hAnsi="Arial" w:cs="Arial"/>
          <w:sz w:val="20"/>
          <w:szCs w:val="20"/>
          <w:lang w:val="en-US" w:eastAsia="ja-JP"/>
        </w:rPr>
        <w:t xml:space="preserve">should match the value range of the </w:t>
      </w:r>
      <w:proofErr w:type="spellStart"/>
      <w:r w:rsidR="00E7571E" w:rsidRPr="00B36BCB">
        <w:rPr>
          <w:rFonts w:ascii="Arial" w:hAnsi="Arial" w:cs="Arial"/>
          <w:sz w:val="20"/>
          <w:szCs w:val="20"/>
          <w:lang w:val="en-US" w:eastAsia="ja-JP"/>
        </w:rPr>
        <w:t>drx</w:t>
      </w:r>
      <w:proofErr w:type="spellEnd"/>
      <w:r w:rsidR="00E7571E" w:rsidRPr="00B36BCB">
        <w:rPr>
          <w:rFonts w:ascii="Arial" w:hAnsi="Arial" w:cs="Arial"/>
          <w:sz w:val="20"/>
          <w:szCs w:val="20"/>
          <w:lang w:val="en-US" w:eastAsia="ja-JP"/>
        </w:rPr>
        <w:t>-Inactivity timer</w:t>
      </w:r>
      <w:r w:rsidR="0030050A">
        <w:rPr>
          <w:rFonts w:ascii="Arial" w:hAnsi="Arial" w:cs="Arial"/>
          <w:sz w:val="20"/>
          <w:szCs w:val="20"/>
          <w:lang w:val="en-US" w:eastAsia="ja-JP"/>
        </w:rPr>
        <w:t xml:space="preserve"> and it is proposed to adopt the below TP into TS 38.331</w:t>
      </w:r>
    </w:p>
    <w:p w14:paraId="1BF0E06F" w14:textId="05A012AB" w:rsidR="00C54170" w:rsidRPr="0030050A" w:rsidRDefault="0030050A" w:rsidP="00D96B57">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41" w:name="_Toc498562271"/>
      <w:bookmarkStart w:id="42" w:name="_Toc498562328"/>
      <w:bookmarkStart w:id="43" w:name="_Toc498562348"/>
      <w:bookmarkStart w:id="44" w:name="_Toc498563611"/>
      <w:bookmarkStart w:id="45" w:name="_Toc498563653"/>
      <w:bookmarkStart w:id="46" w:name="_Toc498563792"/>
      <w:bookmarkStart w:id="47" w:name="_Toc498619840"/>
      <w:bookmarkStart w:id="48" w:name="_Toc498620788"/>
      <w:bookmarkStart w:id="49" w:name="_Toc498642015"/>
      <w:bookmarkStart w:id="50" w:name="_Toc498642124"/>
      <w:bookmarkStart w:id="51" w:name="_Toc498644028"/>
      <w:bookmarkStart w:id="52" w:name="_Toc502696210"/>
      <w:bookmarkStart w:id="53" w:name="_Toc502696248"/>
      <w:bookmarkStart w:id="54" w:name="_Toc502697291"/>
      <w:bookmarkStart w:id="55" w:name="_Toc502699780"/>
      <w:bookmarkStart w:id="56" w:name="_Toc503200801"/>
      <w:bookmarkStart w:id="57" w:name="_Toc503200954"/>
      <w:bookmarkStart w:id="58" w:name="_Toc503201310"/>
      <w:bookmarkStart w:id="59" w:name="_Toc503220909"/>
      <w:bookmarkStart w:id="60" w:name="_Toc503305651"/>
      <w:bookmarkStart w:id="61" w:name="_Toc503305723"/>
      <w:bookmarkStart w:id="62" w:name="_Toc503434135"/>
      <w:bookmarkStart w:id="63" w:name="_Toc503460259"/>
      <w:bookmarkStart w:id="64" w:name="_Toc506231631"/>
      <w:bookmarkStart w:id="65" w:name="_Toc506475671"/>
      <w:bookmarkStart w:id="66" w:name="_Toc506484155"/>
      <w:r w:rsidRPr="0030050A">
        <w:rPr>
          <w:rFonts w:ascii="Arial" w:hAnsi="Arial" w:cs="Arial"/>
          <w:sz w:val="20"/>
          <w:szCs w:val="20"/>
          <w:lang w:val="en-US"/>
        </w:rPr>
        <w:t>Use the included TP for TS 38.</w:t>
      </w:r>
      <w:r w:rsidR="007D0AB5">
        <w:rPr>
          <w:rFonts w:ascii="Arial" w:hAnsi="Arial" w:cs="Arial"/>
          <w:sz w:val="20"/>
          <w:szCs w:val="20"/>
          <w:lang w:val="en-US"/>
        </w:rPr>
        <w:t>331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1F5DA3">
        <w:rPr>
          <w:rFonts w:ascii="Arial" w:hAnsi="Arial" w:cs="Arial"/>
          <w:sz w:val="20"/>
          <w:szCs w:val="20"/>
          <w:lang w:val="en-US"/>
        </w:rPr>
        <w:t>.</w:t>
      </w:r>
      <w:bookmarkEnd w:id="65"/>
      <w:bookmarkEnd w:id="66"/>
    </w:p>
    <w:p w14:paraId="730811F7" w14:textId="10F7896D" w:rsidR="0030050A" w:rsidRPr="0083236A" w:rsidRDefault="0083236A" w:rsidP="0083236A">
      <w:pPr>
        <w:pStyle w:val="Heading1"/>
      </w:pPr>
      <w:r w:rsidRPr="0083236A">
        <w:t>Text Proposal</w:t>
      </w:r>
    </w:p>
    <w:p w14:paraId="42BC8C23" w14:textId="77777777" w:rsidR="00505CAD" w:rsidRPr="00674B11" w:rsidRDefault="00505CAD" w:rsidP="00505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674B11">
        <w:rPr>
          <w:rFonts w:ascii="Courier New" w:hAnsi="Courier New"/>
          <w:noProof/>
          <w:sz w:val="16"/>
          <w:lang w:val="en-US" w:eastAsia="sv-SE"/>
        </w:rPr>
        <w:t>bandwidthPartInactivityTimer</w:t>
      </w:r>
      <w:r w:rsidRPr="00674B11">
        <w:rPr>
          <w:rFonts w:ascii="Courier New" w:hAnsi="Courier New"/>
          <w:noProof/>
          <w:sz w:val="16"/>
          <w:lang w:val="en-US" w:eastAsia="sv-SE"/>
        </w:rPr>
        <w:tab/>
      </w:r>
      <w:r w:rsidRPr="00674B11">
        <w:rPr>
          <w:rFonts w:ascii="Courier New" w:hAnsi="Courier New"/>
          <w:noProof/>
          <w:sz w:val="16"/>
          <w:lang w:val="en-US" w:eastAsia="sv-SE"/>
        </w:rPr>
        <w:tab/>
      </w:r>
      <w:r w:rsidRPr="00674B11">
        <w:rPr>
          <w:rFonts w:ascii="Courier New" w:hAnsi="Courier New"/>
          <w:noProof/>
          <w:sz w:val="16"/>
          <w:lang w:val="en-US" w:eastAsia="sv-SE"/>
        </w:rPr>
        <w:tab/>
      </w:r>
      <w:r w:rsidRPr="00674B11">
        <w:rPr>
          <w:rFonts w:ascii="Courier New" w:hAnsi="Courier New"/>
          <w:noProof/>
          <w:sz w:val="16"/>
          <w:lang w:val="en-US" w:eastAsia="sv-SE"/>
        </w:rPr>
        <w:tab/>
        <w:t xml:space="preserve">SetupRelease { </w:t>
      </w:r>
      <w:r w:rsidRPr="00674B11">
        <w:rPr>
          <w:rFonts w:ascii="Courier New" w:hAnsi="Courier New"/>
          <w:noProof/>
          <w:color w:val="993366"/>
          <w:sz w:val="16"/>
          <w:lang w:val="en-US" w:eastAsia="sv-SE"/>
        </w:rPr>
        <w:t>ENUMERATED</w:t>
      </w:r>
      <w:r w:rsidRPr="00674B11">
        <w:rPr>
          <w:rFonts w:ascii="Courier New" w:hAnsi="Courier New"/>
          <w:noProof/>
          <w:sz w:val="16"/>
          <w:lang w:val="en-US" w:eastAsia="sv-SE"/>
        </w:rPr>
        <w:t xml:space="preserve"> { </w:t>
      </w:r>
    </w:p>
    <w:p w14:paraId="5658EB7D" w14:textId="7E677B00" w:rsidR="00505CAD" w:rsidRDefault="00505CAD" w:rsidP="00505CAD">
      <w:pPr>
        <w:pStyle w:val="PL"/>
        <w:shd w:val="pct10" w:color="auto" w:fill="auto"/>
        <w:ind w:left="4605" w:hanging="4605"/>
        <w:rPr>
          <w:lang w:eastAsia="sv-SE"/>
        </w:rPr>
      </w:pP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E7571E">
        <w:rPr>
          <w:lang w:eastAsia="sv-SE"/>
        </w:rPr>
        <w:t xml:space="preserve">ms1, ms2, ms3, ms4, ms5, ms6, ms8, ms10, ms20, </w:t>
      </w:r>
      <w:r>
        <w:rPr>
          <w:lang w:eastAsia="sv-SE"/>
        </w:rPr>
        <w:t>ms30, m</w:t>
      </w:r>
      <w:r w:rsidRPr="00E7571E">
        <w:rPr>
          <w:lang w:eastAsia="sv-SE"/>
        </w:rPr>
        <w:t>s40,ms50, ms60, ms80,</w:t>
      </w:r>
      <w:r>
        <w:rPr>
          <w:lang w:eastAsia="sv-SE"/>
        </w:rPr>
        <w:br/>
      </w:r>
      <w:r>
        <w:rPr>
          <w:lang w:eastAsia="sv-SE"/>
        </w:rPr>
        <w:tab/>
      </w:r>
      <w:r w:rsidRPr="00E7571E">
        <w:rPr>
          <w:lang w:eastAsia="sv-SE"/>
        </w:rPr>
        <w:t xml:space="preserve">ms100, ms200, ms300, </w:t>
      </w:r>
      <w:r>
        <w:rPr>
          <w:lang w:eastAsia="sv-SE"/>
        </w:rPr>
        <w:t>ms500, ms750, m</w:t>
      </w:r>
      <w:r w:rsidRPr="00E7571E">
        <w:rPr>
          <w:lang w:eastAsia="sv-SE"/>
        </w:rPr>
        <w:t xml:space="preserve">s1280, ms1920, ms2560, </w:t>
      </w:r>
      <w:r w:rsidR="0037697F">
        <w:rPr>
          <w:lang w:eastAsia="sv-SE"/>
        </w:rPr>
        <w:t>spare10</w:t>
      </w:r>
      <w:r w:rsidRPr="00E7571E">
        <w:rPr>
          <w:lang w:eastAsia="sv-SE"/>
        </w:rPr>
        <w:t xml:space="preserve">, </w:t>
      </w:r>
      <w:r w:rsidR="00DC1C01">
        <w:rPr>
          <w:lang w:eastAsia="sv-SE"/>
        </w:rPr>
        <w:t xml:space="preserve">spare9, </w:t>
      </w:r>
      <w:r>
        <w:rPr>
          <w:lang w:eastAsia="sv-SE"/>
        </w:rPr>
        <w:t xml:space="preserve">spare8, </w:t>
      </w:r>
      <w:r w:rsidRPr="00CC4832">
        <w:rPr>
          <w:lang w:eastAsia="sv-SE"/>
        </w:rPr>
        <w:t xml:space="preserve">spare7, </w:t>
      </w:r>
    </w:p>
    <w:p w14:paraId="6AE35998" w14:textId="30D5803F" w:rsidR="00505CAD" w:rsidRPr="00762427" w:rsidRDefault="00505CAD" w:rsidP="00505CAD">
      <w:pPr>
        <w:pStyle w:val="PL"/>
        <w:shd w:val="pct10" w:color="auto" w:fill="auto"/>
        <w:ind w:left="4605" w:hanging="4605"/>
        <w:rPr>
          <w:lang w:eastAsia="sv-SE"/>
        </w:rPr>
      </w:pP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sidRPr="00CC4832">
        <w:rPr>
          <w:lang w:eastAsia="sv-SE"/>
        </w:rPr>
        <w:t>spare6,</w:t>
      </w:r>
      <w:r>
        <w:rPr>
          <w:lang w:eastAsia="sv-SE"/>
        </w:rPr>
        <w:tab/>
      </w:r>
      <w:r w:rsidRPr="00CC4832">
        <w:rPr>
          <w:lang w:eastAsia="sv-SE"/>
        </w:rPr>
        <w:t>spare5, spare4, spare3, spare2, spare1</w:t>
      </w:r>
      <w:r w:rsidRPr="00762427" w:rsidDel="009B3D3A">
        <w:rPr>
          <w:lang w:eastAsia="sv-SE"/>
        </w:rPr>
        <w:t xml:space="preserve"> </w:t>
      </w:r>
      <w:r w:rsidRPr="00762427">
        <w:rPr>
          <w:lang w:eastAsia="sv-SE"/>
        </w:rPr>
        <w:t>}}</w:t>
      </w:r>
      <w:r>
        <w:rPr>
          <w:lang w:eastAsia="sv-SE"/>
        </w:rPr>
        <w:tab/>
        <w:t xml:space="preserve">   </w:t>
      </w:r>
      <w:r w:rsidRPr="00762427">
        <w:rPr>
          <w:color w:val="993366"/>
          <w:lang w:eastAsia="sv-SE"/>
        </w:rPr>
        <w:t>OPTIONAL</w:t>
      </w:r>
      <w:r w:rsidRPr="00762427">
        <w:rPr>
          <w:lang w:eastAsia="sv-SE"/>
        </w:rPr>
        <w:tab/>
      </w:r>
      <w:r w:rsidRPr="00762427">
        <w:rPr>
          <w:color w:val="808080"/>
          <w:lang w:eastAsia="sv-SE"/>
        </w:rPr>
        <w:t>--</w:t>
      </w:r>
      <w:r w:rsidRPr="00762427">
        <w:rPr>
          <w:color w:val="808080"/>
          <w:lang w:eastAsia="sv-SE"/>
        </w:rPr>
        <w:tab/>
        <w:t>Need M</w:t>
      </w:r>
      <w:r w:rsidRPr="00762427">
        <w:rPr>
          <w:color w:val="808080"/>
          <w:lang w:eastAsia="sv-SE"/>
        </w:rPr>
        <w:tab/>
      </w:r>
    </w:p>
    <w:p w14:paraId="31494865" w14:textId="2FA23886" w:rsidR="00B149C5" w:rsidRPr="00B36BCB" w:rsidRDefault="00B149C5" w:rsidP="008B193A">
      <w:pPr>
        <w:rPr>
          <w:rFonts w:ascii="Arial" w:hAnsi="Arial" w:cs="Arial"/>
          <w:lang w:val="en-US" w:eastAsia="ja-JP"/>
        </w:rPr>
      </w:pPr>
      <w:r w:rsidRPr="00B36BCB">
        <w:rPr>
          <w:rFonts w:ascii="Arial" w:hAnsi="Arial" w:cs="Arial"/>
          <w:lang w:val="en-US" w:eastAsia="ja-JP"/>
        </w:rPr>
        <w:t>With the field description:</w:t>
      </w:r>
    </w:p>
    <w:p w14:paraId="5D7AE595" w14:textId="121A0268" w:rsidR="00B149C5" w:rsidRPr="0008259F" w:rsidRDefault="0008259F" w:rsidP="00B149C5">
      <w:pPr>
        <w:pStyle w:val="TAL"/>
        <w:rPr>
          <w:rFonts w:ascii="Arial" w:hAnsi="Arial" w:cs="Arial"/>
          <w:b/>
          <w:i/>
          <w:noProof/>
          <w:lang w:val="en-US" w:eastAsia="en-GB"/>
        </w:rPr>
      </w:pPr>
      <w:proofErr w:type="spellStart"/>
      <w:r w:rsidRPr="0008259F">
        <w:rPr>
          <w:rFonts w:ascii="Arial" w:hAnsi="Arial" w:cs="Arial"/>
          <w:b/>
          <w:i/>
          <w:sz w:val="20"/>
          <w:szCs w:val="20"/>
          <w:lang w:val="en-US" w:eastAsia="ja-JP"/>
        </w:rPr>
        <w:t>bandwidthPartInactivityTimer</w:t>
      </w:r>
      <w:proofErr w:type="spellEnd"/>
      <w:r w:rsidRPr="0008259F">
        <w:rPr>
          <w:rFonts w:ascii="Arial" w:hAnsi="Arial" w:cs="Arial"/>
          <w:b/>
          <w:i/>
          <w:noProof/>
          <w:lang w:val="en-US" w:eastAsia="en-GB"/>
        </w:rPr>
        <w:t xml:space="preserve"> </w:t>
      </w:r>
    </w:p>
    <w:p w14:paraId="7D5F29AB" w14:textId="664D6C71" w:rsidR="00B149C5" w:rsidRPr="00B36BCB" w:rsidRDefault="0008259F" w:rsidP="00B149C5">
      <w:pPr>
        <w:rPr>
          <w:rFonts w:ascii="Arial" w:hAnsi="Arial" w:cs="Arial"/>
          <w:lang w:val="en-US"/>
        </w:rPr>
      </w:pPr>
      <w:proofErr w:type="spellStart"/>
      <w:r w:rsidRPr="0008259F">
        <w:rPr>
          <w:rFonts w:ascii="Arial" w:hAnsi="Arial" w:cs="Arial"/>
          <w:i/>
          <w:sz w:val="20"/>
          <w:szCs w:val="20"/>
          <w:lang w:val="en-US" w:eastAsia="ja-JP"/>
        </w:rPr>
        <w:t>bandwidthPartInactivityTimer</w:t>
      </w:r>
      <w:proofErr w:type="spellEnd"/>
      <w:r w:rsidR="00B149C5" w:rsidRPr="00B36BCB">
        <w:rPr>
          <w:rFonts w:ascii="Arial" w:hAnsi="Arial" w:cs="Arial"/>
          <w:lang w:val="en-US"/>
        </w:rPr>
        <w:t xml:space="preserve"> in TS 3</w:t>
      </w:r>
      <w:r w:rsidR="00E977E7" w:rsidRPr="00B36BCB">
        <w:rPr>
          <w:rFonts w:ascii="Arial" w:hAnsi="Arial" w:cs="Arial"/>
          <w:lang w:val="en-US"/>
        </w:rPr>
        <w:t>8</w:t>
      </w:r>
      <w:r w:rsidR="00B149C5" w:rsidRPr="00B36BCB">
        <w:rPr>
          <w:rFonts w:ascii="Arial" w:hAnsi="Arial" w:cs="Arial"/>
          <w:lang w:val="en-US"/>
        </w:rPr>
        <w:t>.321 [6]. Value</w:t>
      </w:r>
      <w:r w:rsidR="009D6E2D" w:rsidRPr="00B36BCB">
        <w:rPr>
          <w:rFonts w:ascii="Arial" w:hAnsi="Arial" w:cs="Arial"/>
          <w:lang w:val="en-US"/>
        </w:rPr>
        <w:t>s</w:t>
      </w:r>
      <w:r w:rsidR="00B149C5" w:rsidRPr="00B36BCB">
        <w:rPr>
          <w:rFonts w:ascii="Arial" w:hAnsi="Arial" w:cs="Arial"/>
          <w:lang w:val="en-US"/>
        </w:rPr>
        <w:t xml:space="preserve"> in </w:t>
      </w:r>
      <w:proofErr w:type="spellStart"/>
      <w:r w:rsidR="009D6E2D" w:rsidRPr="00B36BCB">
        <w:rPr>
          <w:rFonts w:ascii="Arial" w:hAnsi="Arial" w:cs="Arial"/>
          <w:lang w:val="en-US"/>
        </w:rPr>
        <w:t>ms</w:t>
      </w:r>
      <w:r w:rsidR="00B149C5" w:rsidRPr="00B36BCB">
        <w:rPr>
          <w:rFonts w:ascii="Arial" w:hAnsi="Arial" w:cs="Arial"/>
          <w:lang w:val="en-US"/>
        </w:rPr>
        <w:t>.</w:t>
      </w:r>
      <w:proofErr w:type="spellEnd"/>
      <w:r w:rsidR="00B149C5" w:rsidRPr="00B36BCB">
        <w:rPr>
          <w:rFonts w:ascii="Arial" w:hAnsi="Arial" w:cs="Arial"/>
          <w:lang w:val="en-US"/>
        </w:rPr>
        <w:t xml:space="preserve"> Value </w:t>
      </w:r>
      <w:r w:rsidR="009D6E2D" w:rsidRPr="00B36BCB">
        <w:rPr>
          <w:rFonts w:ascii="Arial" w:hAnsi="Arial" w:cs="Arial"/>
          <w:lang w:val="en-US"/>
        </w:rPr>
        <w:t>ms</w:t>
      </w:r>
      <w:r w:rsidR="00E977E7" w:rsidRPr="00B36BCB">
        <w:rPr>
          <w:rFonts w:ascii="Arial" w:hAnsi="Arial" w:cs="Arial"/>
          <w:lang w:val="en-US"/>
        </w:rPr>
        <w:t>1</w:t>
      </w:r>
      <w:r w:rsidR="00B149C5" w:rsidRPr="00B36BCB">
        <w:rPr>
          <w:rFonts w:ascii="Arial" w:hAnsi="Arial" w:cs="Arial"/>
          <w:lang w:val="en-US"/>
        </w:rPr>
        <w:t xml:space="preserve"> corresponds to </w:t>
      </w:r>
      <w:r w:rsidR="00E977E7" w:rsidRPr="00B36BCB">
        <w:rPr>
          <w:rFonts w:ascii="Arial" w:hAnsi="Arial" w:cs="Arial"/>
          <w:lang w:val="en-US"/>
        </w:rPr>
        <w:t>1</w:t>
      </w:r>
      <w:r w:rsidR="00B149C5" w:rsidRPr="00B36BCB">
        <w:rPr>
          <w:rFonts w:ascii="Arial" w:hAnsi="Arial" w:cs="Arial"/>
          <w:lang w:val="en-US"/>
        </w:rPr>
        <w:t xml:space="preserve"> </w:t>
      </w:r>
      <w:r w:rsidR="009D6E2D" w:rsidRPr="00B36BCB">
        <w:rPr>
          <w:rFonts w:ascii="Arial" w:hAnsi="Arial" w:cs="Arial"/>
          <w:lang w:val="en-US"/>
        </w:rPr>
        <w:t>millis</w:t>
      </w:r>
      <w:r w:rsidR="00723392" w:rsidRPr="00B36BCB">
        <w:rPr>
          <w:rFonts w:ascii="Arial" w:hAnsi="Arial" w:cs="Arial"/>
          <w:lang w:val="en-US"/>
        </w:rPr>
        <w:t>e</w:t>
      </w:r>
      <w:r w:rsidR="009D6E2D" w:rsidRPr="00B36BCB">
        <w:rPr>
          <w:rFonts w:ascii="Arial" w:hAnsi="Arial" w:cs="Arial"/>
          <w:lang w:val="en-US"/>
        </w:rPr>
        <w:t>cond</w:t>
      </w:r>
      <w:r w:rsidR="00B149C5" w:rsidRPr="00B36BCB">
        <w:rPr>
          <w:rFonts w:ascii="Arial" w:hAnsi="Arial" w:cs="Arial"/>
          <w:lang w:val="en-US"/>
        </w:rPr>
        <w:t xml:space="preserve">, value </w:t>
      </w:r>
      <w:r w:rsidR="00723392" w:rsidRPr="00B36BCB">
        <w:rPr>
          <w:rFonts w:ascii="Arial" w:hAnsi="Arial" w:cs="Arial"/>
          <w:lang w:val="en-US"/>
        </w:rPr>
        <w:t>ms</w:t>
      </w:r>
      <w:r w:rsidR="00E977E7" w:rsidRPr="00B36BCB">
        <w:rPr>
          <w:rFonts w:ascii="Arial" w:hAnsi="Arial" w:cs="Arial"/>
          <w:lang w:val="en-US"/>
        </w:rPr>
        <w:t>2</w:t>
      </w:r>
      <w:r w:rsidR="00B149C5" w:rsidRPr="00B36BCB">
        <w:rPr>
          <w:rFonts w:ascii="Arial" w:hAnsi="Arial" w:cs="Arial"/>
          <w:lang w:val="en-US"/>
        </w:rPr>
        <w:t xml:space="preserve"> corresponds to </w:t>
      </w:r>
      <w:r w:rsidR="00E977E7" w:rsidRPr="00B36BCB">
        <w:rPr>
          <w:rFonts w:ascii="Arial" w:hAnsi="Arial" w:cs="Arial"/>
          <w:lang w:val="en-US"/>
        </w:rPr>
        <w:t>2</w:t>
      </w:r>
      <w:r w:rsidR="00B149C5" w:rsidRPr="00B36BCB">
        <w:rPr>
          <w:rFonts w:ascii="Arial" w:hAnsi="Arial" w:cs="Arial"/>
          <w:lang w:val="en-US"/>
        </w:rPr>
        <w:t xml:space="preserve"> </w:t>
      </w:r>
      <w:r w:rsidR="00723392" w:rsidRPr="00B36BCB">
        <w:rPr>
          <w:rFonts w:ascii="Arial" w:hAnsi="Arial" w:cs="Arial"/>
          <w:lang w:val="en-US"/>
        </w:rPr>
        <w:t xml:space="preserve">milliseconds </w:t>
      </w:r>
      <w:r w:rsidR="00B149C5" w:rsidRPr="00B36BCB">
        <w:rPr>
          <w:rFonts w:ascii="Arial" w:hAnsi="Arial" w:cs="Arial"/>
          <w:lang w:val="en-US"/>
        </w:rPr>
        <w:t xml:space="preserve">and so on. </w:t>
      </w:r>
    </w:p>
    <w:p w14:paraId="49DBDC08" w14:textId="77777777" w:rsidR="00A73D35" w:rsidRPr="00021DF1" w:rsidRDefault="00A73D35" w:rsidP="00A73D35">
      <w:pPr>
        <w:pStyle w:val="Heading1"/>
      </w:pPr>
      <w:bookmarkStart w:id="67" w:name="_Toc494273756"/>
      <w:bookmarkStart w:id="68" w:name="_Toc494274154"/>
      <w:bookmarkStart w:id="69" w:name="OLE_LINK100"/>
      <w:bookmarkEnd w:id="35"/>
      <w:bookmarkEnd w:id="36"/>
      <w:bookmarkEnd w:id="37"/>
      <w:bookmarkEnd w:id="38"/>
      <w:bookmarkEnd w:id="39"/>
      <w:bookmarkEnd w:id="67"/>
      <w:bookmarkEnd w:id="68"/>
      <w:bookmarkEnd w:id="69"/>
      <w:r w:rsidRPr="00021DF1">
        <w:t>Conclusion</w:t>
      </w:r>
    </w:p>
    <w:p w14:paraId="1294FE5E" w14:textId="3DE5F6B4" w:rsidR="00A73D35" w:rsidRPr="00B36BCB" w:rsidRDefault="00A73D35" w:rsidP="00A73D35">
      <w:pPr>
        <w:pStyle w:val="BodyText"/>
        <w:rPr>
          <w:rFonts w:ascii="Arial" w:hAnsi="Arial" w:cs="Arial"/>
          <w:sz w:val="20"/>
          <w:szCs w:val="20"/>
          <w:lang w:val="en-US"/>
        </w:rPr>
      </w:pPr>
      <w:bookmarkStart w:id="70" w:name="_Hlk503367914"/>
      <w:r w:rsidRPr="00B36BCB">
        <w:rPr>
          <w:rFonts w:ascii="Arial" w:hAnsi="Arial" w:cs="Arial"/>
          <w:sz w:val="20"/>
          <w:szCs w:val="20"/>
          <w:lang w:val="en-US"/>
        </w:rPr>
        <w:t xml:space="preserve">In section </w:t>
      </w:r>
      <w:r w:rsidRPr="00021DF1">
        <w:rPr>
          <w:rFonts w:ascii="Arial" w:hAnsi="Arial" w:cs="Arial"/>
          <w:sz w:val="20"/>
          <w:szCs w:val="20"/>
          <w:highlight w:val="cyan"/>
        </w:rPr>
        <w:fldChar w:fldCharType="begin"/>
      </w:r>
      <w:r w:rsidRPr="00B36BCB">
        <w:rPr>
          <w:rFonts w:ascii="Arial" w:hAnsi="Arial" w:cs="Arial"/>
          <w:sz w:val="20"/>
          <w:szCs w:val="20"/>
          <w:lang w:val="en-US"/>
        </w:rPr>
        <w:instrText xml:space="preserve"> REF _Ref178064866 \r \h </w:instrText>
      </w:r>
      <w:r w:rsidR="00021DF1" w:rsidRPr="00B36BCB">
        <w:rPr>
          <w:rFonts w:ascii="Arial" w:hAnsi="Arial" w:cs="Arial"/>
          <w:sz w:val="20"/>
          <w:szCs w:val="20"/>
          <w:highlight w:val="cyan"/>
          <w:lang w:val="en-US"/>
        </w:rPr>
        <w:instrText xml:space="preserve"> \* MERGEFORMAT </w:instrText>
      </w:r>
      <w:r w:rsidRPr="00021DF1">
        <w:rPr>
          <w:rFonts w:ascii="Arial" w:hAnsi="Arial" w:cs="Arial"/>
          <w:sz w:val="20"/>
          <w:szCs w:val="20"/>
          <w:highlight w:val="cyan"/>
        </w:rPr>
      </w:r>
      <w:r w:rsidRPr="00021DF1">
        <w:rPr>
          <w:rFonts w:ascii="Arial" w:hAnsi="Arial" w:cs="Arial"/>
          <w:sz w:val="20"/>
          <w:szCs w:val="20"/>
          <w:highlight w:val="cyan"/>
        </w:rPr>
        <w:fldChar w:fldCharType="separate"/>
      </w:r>
      <w:r w:rsidRPr="00B36BCB">
        <w:rPr>
          <w:rFonts w:ascii="Arial" w:hAnsi="Arial" w:cs="Arial"/>
          <w:sz w:val="20"/>
          <w:szCs w:val="20"/>
          <w:lang w:val="en-US"/>
        </w:rPr>
        <w:t>2</w:t>
      </w:r>
      <w:r w:rsidRPr="00021DF1">
        <w:rPr>
          <w:rFonts w:ascii="Arial" w:hAnsi="Arial" w:cs="Arial"/>
          <w:sz w:val="20"/>
          <w:szCs w:val="20"/>
          <w:highlight w:val="cyan"/>
        </w:rPr>
        <w:fldChar w:fldCharType="end"/>
      </w:r>
      <w:r w:rsidRPr="00B36BCB">
        <w:rPr>
          <w:rFonts w:ascii="Arial" w:hAnsi="Arial" w:cs="Arial"/>
          <w:sz w:val="20"/>
          <w:szCs w:val="20"/>
          <w:lang w:val="en-US"/>
        </w:rPr>
        <w:t xml:space="preserve"> we made the following observations:</w:t>
      </w:r>
    </w:p>
    <w:p w14:paraId="40B7C3E5" w14:textId="77777777" w:rsidR="004F278A" w:rsidRPr="004F278A" w:rsidRDefault="00A73D35">
      <w:pPr>
        <w:pStyle w:val="TOC1"/>
        <w:rPr>
          <w:rFonts w:asciiTheme="minorHAnsi" w:eastAsiaTheme="minorEastAsia" w:hAnsiTheme="minorHAnsi" w:cstheme="minorBidi"/>
          <w:b w:val="0"/>
          <w:sz w:val="22"/>
        </w:rPr>
      </w:pPr>
      <w:r w:rsidRPr="00021DF1">
        <w:rPr>
          <w:rFonts w:cs="Arial"/>
          <w:b w:val="0"/>
          <w:bCs/>
          <w:szCs w:val="20"/>
        </w:rPr>
        <w:fldChar w:fldCharType="begin"/>
      </w:r>
      <w:r w:rsidRPr="00021DF1">
        <w:rPr>
          <w:rFonts w:cs="Arial"/>
          <w:bCs/>
          <w:szCs w:val="20"/>
        </w:rPr>
        <w:instrText xml:space="preserve"> TOC \f \n \t "Observation;1" </w:instrText>
      </w:r>
      <w:r w:rsidRPr="00021DF1">
        <w:rPr>
          <w:rFonts w:cs="Arial"/>
          <w:b w:val="0"/>
          <w:bCs/>
          <w:szCs w:val="20"/>
        </w:rPr>
        <w:fldChar w:fldCharType="separate"/>
      </w:r>
      <w:bookmarkStart w:id="71" w:name="_GoBack"/>
      <w:bookmarkEnd w:id="71"/>
      <w:r w:rsidR="004F278A" w:rsidRPr="00FD64C3">
        <w:rPr>
          <w:rFonts w:eastAsia="MS Mincho" w:cs="Arial"/>
        </w:rPr>
        <w:t>Observation 1</w:t>
      </w:r>
      <w:r w:rsidR="004F278A" w:rsidRPr="004F278A">
        <w:rPr>
          <w:rFonts w:asciiTheme="minorHAnsi" w:eastAsiaTheme="minorEastAsia" w:hAnsiTheme="minorHAnsi" w:cstheme="minorBidi"/>
          <w:b w:val="0"/>
          <w:sz w:val="22"/>
        </w:rPr>
        <w:tab/>
      </w:r>
      <w:r w:rsidR="004F278A" w:rsidRPr="00FD64C3">
        <w:rPr>
          <w:rFonts w:eastAsia="MS Mincho" w:cs="Arial"/>
        </w:rPr>
        <w:t>A too short maximum value for the bandwidthPartInactivityTimer would force most DRX activity to the default BWP.</w:t>
      </w:r>
    </w:p>
    <w:p w14:paraId="0633CE8B" w14:textId="6DB7D6C9" w:rsidR="00A73D35" w:rsidRPr="00B36BCB" w:rsidRDefault="00A73D35" w:rsidP="00A73D35">
      <w:pPr>
        <w:pStyle w:val="BodyText"/>
        <w:rPr>
          <w:rFonts w:ascii="Arial" w:hAnsi="Arial" w:cs="Arial"/>
          <w:b/>
          <w:bCs/>
          <w:sz w:val="20"/>
          <w:szCs w:val="20"/>
          <w:lang w:val="en-US"/>
        </w:rPr>
      </w:pPr>
      <w:r w:rsidRPr="00021DF1">
        <w:rPr>
          <w:rFonts w:ascii="Arial" w:hAnsi="Arial" w:cs="Arial"/>
          <w:b/>
          <w:bCs/>
          <w:sz w:val="20"/>
          <w:szCs w:val="20"/>
        </w:rPr>
        <w:fldChar w:fldCharType="end"/>
      </w:r>
    </w:p>
    <w:p w14:paraId="0C87544F" w14:textId="573E6D48" w:rsidR="00A73D35" w:rsidRPr="00B36BCB" w:rsidRDefault="00B00AE8" w:rsidP="00A73D35">
      <w:pPr>
        <w:pStyle w:val="BodyText"/>
        <w:rPr>
          <w:rFonts w:ascii="Arial" w:hAnsi="Arial" w:cs="Arial"/>
          <w:sz w:val="20"/>
          <w:szCs w:val="20"/>
          <w:lang w:val="en-US"/>
        </w:rPr>
      </w:pPr>
      <w:r w:rsidRPr="00B36BCB">
        <w:rPr>
          <w:rFonts w:ascii="Arial" w:hAnsi="Arial" w:cs="Arial"/>
          <w:sz w:val="20"/>
          <w:szCs w:val="20"/>
          <w:lang w:val="en-US"/>
        </w:rPr>
        <w:t>W</w:t>
      </w:r>
      <w:r w:rsidR="00A73D35" w:rsidRPr="00B36BCB">
        <w:rPr>
          <w:rFonts w:ascii="Arial" w:hAnsi="Arial" w:cs="Arial"/>
          <w:sz w:val="20"/>
          <w:szCs w:val="20"/>
          <w:lang w:val="en-US"/>
        </w:rPr>
        <w:t>e propose the following:</w:t>
      </w:r>
    </w:p>
    <w:p w14:paraId="1F8940E8" w14:textId="77777777" w:rsidR="004F278A" w:rsidRPr="004F278A" w:rsidRDefault="00A73D35">
      <w:pPr>
        <w:pStyle w:val="TOC1"/>
        <w:rPr>
          <w:rFonts w:asciiTheme="minorHAnsi" w:eastAsiaTheme="minorEastAsia" w:hAnsiTheme="minorHAnsi" w:cstheme="minorBidi"/>
          <w:b w:val="0"/>
          <w:sz w:val="22"/>
        </w:rPr>
      </w:pPr>
      <w:r w:rsidRPr="00021DF1">
        <w:rPr>
          <w:rFonts w:cs="Arial"/>
          <w:b w:val="0"/>
          <w:bCs/>
          <w:szCs w:val="20"/>
        </w:rPr>
        <w:fldChar w:fldCharType="begin"/>
      </w:r>
      <w:r w:rsidRPr="00021DF1">
        <w:rPr>
          <w:rFonts w:cs="Arial"/>
          <w:bCs/>
          <w:szCs w:val="20"/>
        </w:rPr>
        <w:instrText xml:space="preserve"> TOC \f \n \p " " \t "Proposal;1" </w:instrText>
      </w:r>
      <w:r w:rsidRPr="00021DF1">
        <w:rPr>
          <w:rFonts w:cs="Arial"/>
          <w:b w:val="0"/>
          <w:bCs/>
          <w:szCs w:val="20"/>
        </w:rPr>
        <w:fldChar w:fldCharType="separate"/>
      </w:r>
      <w:r w:rsidR="004F278A" w:rsidRPr="00E34612">
        <w:rPr>
          <w:rFonts w:cs="Arial"/>
        </w:rPr>
        <w:t>Proposal 1</w:t>
      </w:r>
      <w:r w:rsidR="004F278A" w:rsidRPr="004F278A">
        <w:rPr>
          <w:rFonts w:asciiTheme="minorHAnsi" w:eastAsiaTheme="minorEastAsia" w:hAnsiTheme="minorHAnsi" w:cstheme="minorBidi"/>
          <w:b w:val="0"/>
          <w:sz w:val="22"/>
        </w:rPr>
        <w:tab/>
      </w:r>
      <w:r w:rsidR="004F278A" w:rsidRPr="00E34612">
        <w:rPr>
          <w:rFonts w:cs="Arial"/>
        </w:rPr>
        <w:t>The maximum value for the bandwidthPartInactivityTimer should match the value range of the drx-InactivityTimer.</w:t>
      </w:r>
    </w:p>
    <w:p w14:paraId="6F8BB522" w14:textId="77777777" w:rsidR="004F278A" w:rsidRPr="004F278A" w:rsidRDefault="004F278A">
      <w:pPr>
        <w:pStyle w:val="TOC1"/>
        <w:rPr>
          <w:rFonts w:asciiTheme="minorHAnsi" w:eastAsiaTheme="minorEastAsia" w:hAnsiTheme="minorHAnsi" w:cstheme="minorBidi"/>
          <w:b w:val="0"/>
          <w:sz w:val="22"/>
        </w:rPr>
      </w:pPr>
      <w:r w:rsidRPr="00E34612">
        <w:rPr>
          <w:rFonts w:cs="Arial"/>
        </w:rPr>
        <w:t>Proposal 2</w:t>
      </w:r>
      <w:r w:rsidRPr="004F278A">
        <w:rPr>
          <w:rFonts w:asciiTheme="minorHAnsi" w:eastAsiaTheme="minorEastAsia" w:hAnsiTheme="minorHAnsi" w:cstheme="minorBidi"/>
          <w:b w:val="0"/>
          <w:sz w:val="22"/>
        </w:rPr>
        <w:tab/>
      </w:r>
      <w:r w:rsidRPr="00E34612">
        <w:rPr>
          <w:rFonts w:cs="Arial"/>
        </w:rPr>
        <w:t>Use the included TP for TS 38.331.</w:t>
      </w:r>
    </w:p>
    <w:p w14:paraId="0670AC82" w14:textId="1F371765" w:rsidR="007B5FD9" w:rsidRPr="00CE0424" w:rsidRDefault="00A73D35" w:rsidP="007B5FD9">
      <w:pPr>
        <w:pStyle w:val="Heading1"/>
      </w:pPr>
      <w:r w:rsidRPr="00021DF1">
        <w:rPr>
          <w:sz w:val="20"/>
          <w:szCs w:val="20"/>
        </w:rPr>
        <w:fldChar w:fldCharType="end"/>
      </w:r>
      <w:bookmarkStart w:id="72" w:name="_Toc477984910"/>
      <w:bookmarkStart w:id="73" w:name="_Toc477984963"/>
      <w:bookmarkStart w:id="74" w:name="_Toc477985624"/>
      <w:bookmarkStart w:id="75" w:name="_Toc477255583"/>
      <w:bookmarkStart w:id="76" w:name="_Toc477266017"/>
      <w:bookmarkStart w:id="77" w:name="_Toc477971212"/>
      <w:bookmarkStart w:id="78" w:name="_Toc477971226"/>
      <w:bookmarkStart w:id="79" w:name="_Toc477971635"/>
      <w:bookmarkStart w:id="80" w:name="_Toc477254249"/>
      <w:bookmarkStart w:id="81" w:name="_Toc477254272"/>
      <w:bookmarkStart w:id="82" w:name="_Toc477254301"/>
      <w:bookmarkStart w:id="83" w:name="_Toc477255588"/>
      <w:bookmarkStart w:id="84" w:name="_Toc477266022"/>
      <w:bookmarkStart w:id="85" w:name="_Toc477971203"/>
      <w:bookmarkStart w:id="86" w:name="_Toc477971208"/>
      <w:bookmarkStart w:id="87" w:name="_Toc462843369"/>
      <w:bookmarkStart w:id="88" w:name="_Toc462843271"/>
      <w:bookmarkStart w:id="89" w:name="_Toc462843283"/>
      <w:bookmarkStart w:id="90" w:name="_Toc462843312"/>
      <w:bookmarkStart w:id="91" w:name="_Toc462843326"/>
      <w:bookmarkStart w:id="92" w:name="_Toc462843273"/>
      <w:bookmarkStart w:id="93" w:name="_Toc462843285"/>
      <w:bookmarkStart w:id="94" w:name="_Toc462843314"/>
      <w:bookmarkStart w:id="95" w:name="_Toc462843328"/>
      <w:bookmarkStart w:id="96" w:name="_Toc462843372"/>
      <w:bookmarkStart w:id="97" w:name="_Toc462843274"/>
      <w:bookmarkStart w:id="98" w:name="_Toc462843286"/>
      <w:bookmarkStart w:id="99" w:name="_Toc462843315"/>
      <w:bookmarkStart w:id="100" w:name="_Toc462843329"/>
      <w:bookmarkStart w:id="101" w:name="_Toc462843373"/>
      <w:bookmarkStart w:id="102" w:name="_Toc462843275"/>
      <w:bookmarkStart w:id="103" w:name="_Toc462843287"/>
      <w:bookmarkStart w:id="104" w:name="_Toc462843316"/>
      <w:bookmarkStart w:id="105" w:name="_Toc462843330"/>
      <w:bookmarkStart w:id="106" w:name="_Toc462843374"/>
      <w:bookmarkStart w:id="107" w:name="_Toc462843276"/>
      <w:bookmarkStart w:id="108" w:name="_Toc462843288"/>
      <w:bookmarkStart w:id="109" w:name="_Toc462843317"/>
      <w:bookmarkStart w:id="110" w:name="_Toc462843331"/>
      <w:bookmarkStart w:id="111" w:name="_Toc462843375"/>
      <w:bookmarkStart w:id="112" w:name="_Toc457910612"/>
      <w:bookmarkStart w:id="113" w:name="_Toc458413505"/>
      <w:bookmarkStart w:id="114" w:name="_Toc458718272"/>
      <w:bookmarkStart w:id="115" w:name="_Toc458718317"/>
      <w:bookmarkStart w:id="116" w:name="_Toc477971217"/>
      <w:bookmarkStart w:id="117" w:name="_Toc477971231"/>
      <w:bookmarkStart w:id="118" w:name="_Toc477971640"/>
      <w:bookmarkStart w:id="119" w:name="_Toc477984915"/>
      <w:bookmarkStart w:id="120" w:name="_Toc477971218"/>
      <w:bookmarkStart w:id="121" w:name="_Toc477971232"/>
      <w:bookmarkStart w:id="122" w:name="_Toc477971641"/>
      <w:bookmarkStart w:id="123" w:name="_Toc477984916"/>
      <w:bookmarkStart w:id="124" w:name="_Toc477729381"/>
      <w:bookmarkStart w:id="125" w:name="_Toc477729382"/>
      <w:bookmarkStart w:id="126" w:name="_Toc487472297"/>
      <w:bookmarkStart w:id="127" w:name="_Toc487472298"/>
      <w:bookmarkStart w:id="128" w:name="_Toc487029696"/>
      <w:bookmarkStart w:id="129" w:name="_In-sequence_SDU_delivery"/>
      <w:bookmarkEnd w:id="7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007B5FD9" w:rsidRPr="007B5FD9">
        <w:t xml:space="preserve"> </w:t>
      </w:r>
      <w:r w:rsidR="007B5FD9" w:rsidRPr="00CE0424">
        <w:t>References</w:t>
      </w:r>
    </w:p>
    <w:p w14:paraId="2B96BD70" w14:textId="77777777" w:rsidR="007B5FD9" w:rsidRPr="00674B11" w:rsidRDefault="007B5FD9" w:rsidP="007B5FD9">
      <w:pPr>
        <w:pStyle w:val="Reference"/>
        <w:rPr>
          <w:rFonts w:ascii="Arial" w:hAnsi="Arial" w:cs="Arial"/>
          <w:sz w:val="20"/>
          <w:szCs w:val="20"/>
          <w:lang w:val="en-US"/>
        </w:rPr>
      </w:pPr>
      <w:bookmarkStart w:id="130" w:name="_Ref502852346"/>
      <w:bookmarkStart w:id="131" w:name="_Ref174151459"/>
      <w:bookmarkStart w:id="132" w:name="_Ref189809556"/>
      <w:r w:rsidRPr="00674B11">
        <w:rPr>
          <w:rFonts w:ascii="Arial" w:hAnsi="Arial" w:cs="Arial"/>
          <w:sz w:val="20"/>
          <w:szCs w:val="20"/>
          <w:lang w:val="en-US"/>
        </w:rPr>
        <w:t>TS 38.321, Medium Access Control (MAC) protocol specification, 3GPP, V15.0.0, 2017-12</w:t>
      </w:r>
      <w:bookmarkEnd w:id="130"/>
    </w:p>
    <w:p w14:paraId="766CC4C7" w14:textId="5D23EB84" w:rsidR="003A7EF3" w:rsidRPr="007B5FD9" w:rsidRDefault="007B5FD9" w:rsidP="006C1431">
      <w:pPr>
        <w:pStyle w:val="Reference"/>
        <w:rPr>
          <w:rFonts w:ascii="Arial" w:hAnsi="Arial" w:cs="Arial"/>
          <w:lang w:val="en-US"/>
        </w:rPr>
      </w:pPr>
      <w:r w:rsidRPr="00E87FD7">
        <w:rPr>
          <w:rFonts w:ascii="Arial" w:hAnsi="Arial" w:cs="Arial"/>
          <w:sz w:val="20"/>
          <w:szCs w:val="20"/>
          <w:lang w:val="en-US"/>
        </w:rPr>
        <w:t>TS 38.331, RRC protocol specification, 3GPP</w:t>
      </w:r>
      <w:r w:rsidRPr="006C1431">
        <w:rPr>
          <w:rFonts w:ascii="Arial" w:hAnsi="Arial" w:cs="Arial"/>
          <w:sz w:val="20"/>
          <w:szCs w:val="20"/>
          <w:lang w:val="en-US"/>
        </w:rPr>
        <w:t>, V15.0.</w:t>
      </w:r>
      <w:r w:rsidR="006C1431" w:rsidRPr="006C1431">
        <w:rPr>
          <w:rFonts w:ascii="Arial" w:hAnsi="Arial" w:cs="Arial"/>
          <w:sz w:val="20"/>
          <w:szCs w:val="20"/>
          <w:lang w:val="en-US"/>
        </w:rPr>
        <w:t>1</w:t>
      </w:r>
      <w:r w:rsidRPr="006C1431">
        <w:rPr>
          <w:rFonts w:ascii="Arial" w:hAnsi="Arial" w:cs="Arial"/>
          <w:sz w:val="20"/>
          <w:szCs w:val="20"/>
          <w:lang w:val="en-US"/>
        </w:rPr>
        <w:t>,</w:t>
      </w:r>
      <w:r w:rsidRPr="00E87FD7">
        <w:rPr>
          <w:rFonts w:ascii="Arial" w:hAnsi="Arial" w:cs="Arial"/>
          <w:sz w:val="20"/>
          <w:szCs w:val="20"/>
          <w:lang w:val="en-US"/>
        </w:rPr>
        <w:t xml:space="preserve"> 201</w:t>
      </w:r>
      <w:r w:rsidR="006C1431">
        <w:rPr>
          <w:rFonts w:ascii="Arial" w:hAnsi="Arial" w:cs="Arial"/>
          <w:sz w:val="20"/>
          <w:szCs w:val="20"/>
          <w:lang w:val="en-US"/>
        </w:rPr>
        <w:t>8</w:t>
      </w:r>
      <w:r w:rsidRPr="00E87FD7">
        <w:rPr>
          <w:rFonts w:ascii="Arial" w:hAnsi="Arial" w:cs="Arial"/>
          <w:sz w:val="20"/>
          <w:szCs w:val="20"/>
          <w:lang w:val="en-US"/>
        </w:rPr>
        <w:t>-</w:t>
      </w:r>
      <w:r w:rsidR="006C1431">
        <w:rPr>
          <w:rFonts w:ascii="Arial" w:hAnsi="Arial" w:cs="Arial"/>
          <w:sz w:val="20"/>
          <w:szCs w:val="20"/>
          <w:lang w:val="en-US"/>
        </w:rPr>
        <w:t>0</w:t>
      </w:r>
      <w:r w:rsidRPr="00E87FD7">
        <w:rPr>
          <w:rFonts w:ascii="Arial" w:hAnsi="Arial" w:cs="Arial"/>
          <w:sz w:val="20"/>
          <w:szCs w:val="20"/>
          <w:lang w:val="en-US"/>
        </w:rPr>
        <w:t>2</w:t>
      </w:r>
      <w:bookmarkEnd w:id="131"/>
      <w:bookmarkEnd w:id="132"/>
    </w:p>
    <w:sectPr w:rsidR="003A7EF3" w:rsidRPr="007B5FD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B8FD8" w14:textId="77777777" w:rsidR="0003235E" w:rsidRDefault="0003235E">
      <w:r>
        <w:separator/>
      </w:r>
    </w:p>
  </w:endnote>
  <w:endnote w:type="continuationSeparator" w:id="0">
    <w:p w14:paraId="05DEFBBC" w14:textId="77777777" w:rsidR="0003235E" w:rsidRDefault="0003235E">
      <w:r>
        <w:continuationSeparator/>
      </w:r>
    </w:p>
  </w:endnote>
  <w:endnote w:type="continuationNotice" w:id="1">
    <w:p w14:paraId="0C56FE65" w14:textId="77777777" w:rsidR="0003235E" w:rsidRDefault="00032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146F2405" w:rsidR="0003235E" w:rsidRDefault="000323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27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27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AE6C" w14:textId="77777777" w:rsidR="0003235E" w:rsidRDefault="0003235E">
      <w:r>
        <w:separator/>
      </w:r>
    </w:p>
  </w:footnote>
  <w:footnote w:type="continuationSeparator" w:id="0">
    <w:p w14:paraId="7CE00298" w14:textId="77777777" w:rsidR="0003235E" w:rsidRDefault="0003235E">
      <w:r>
        <w:continuationSeparator/>
      </w:r>
    </w:p>
  </w:footnote>
  <w:footnote w:type="continuationNotice" w:id="1">
    <w:p w14:paraId="322FDBEA" w14:textId="77777777" w:rsidR="0003235E" w:rsidRDefault="00032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03235E" w:rsidRDefault="0003235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B53D7"/>
    <w:multiLevelType w:val="hybridMultilevel"/>
    <w:tmpl w:val="D4207B4C"/>
    <w:lvl w:ilvl="0" w:tplc="AF7819D8">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471395"/>
    <w:multiLevelType w:val="hybridMultilevel"/>
    <w:tmpl w:val="91365C72"/>
    <w:lvl w:ilvl="0" w:tplc="5EF8BEC8">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A675E06"/>
    <w:multiLevelType w:val="hybridMultilevel"/>
    <w:tmpl w:val="94C265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4"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9B1648"/>
    <w:multiLevelType w:val="hybridMultilevel"/>
    <w:tmpl w:val="7E46B1A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99B7333"/>
    <w:multiLevelType w:val="hybridMultilevel"/>
    <w:tmpl w:val="616E2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25"/>
  </w:num>
  <w:num w:numId="3">
    <w:abstractNumId w:val="17"/>
  </w:num>
  <w:num w:numId="4">
    <w:abstractNumId w:val="18"/>
  </w:num>
  <w:num w:numId="5">
    <w:abstractNumId w:val="15"/>
  </w:num>
  <w:num w:numId="6">
    <w:abstractNumId w:val="21"/>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8"/>
  </w:num>
  <w:num w:numId="17">
    <w:abstractNumId w:val="19"/>
  </w:num>
  <w:num w:numId="18">
    <w:abstractNumId w:val="6"/>
  </w:num>
  <w:num w:numId="19">
    <w:abstractNumId w:val="34"/>
  </w:num>
  <w:num w:numId="20">
    <w:abstractNumId w:val="11"/>
  </w:num>
  <w:num w:numId="21">
    <w:abstractNumId w:val="24"/>
  </w:num>
  <w:num w:numId="22">
    <w:abstractNumId w:val="26"/>
  </w:num>
  <w:num w:numId="23">
    <w:abstractNumId w:val="3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2"/>
  </w:num>
  <w:num w:numId="28">
    <w:abstractNumId w:val="31"/>
  </w:num>
  <w:num w:numId="29">
    <w:abstractNumId w:val="9"/>
  </w:num>
  <w:num w:numId="30">
    <w:abstractNumId w:val="20"/>
  </w:num>
  <w:num w:numId="31">
    <w:abstractNumId w:val="30"/>
  </w:num>
  <w:num w:numId="32">
    <w:abstractNumId w:val="13"/>
  </w:num>
  <w:num w:numId="33">
    <w:abstractNumId w:val="7"/>
  </w:num>
  <w:num w:numId="34">
    <w:abstractNumId w:val="28"/>
  </w:num>
  <w:num w:numId="35">
    <w:abstractNumId w:val="10"/>
  </w:num>
  <w:num w:numId="36">
    <w:abstractNumId w:val="17"/>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2"/>
  </w:num>
  <w:num w:numId="39">
    <w:abstractNumId w:val="12"/>
  </w:num>
  <w:num w:numId="40">
    <w:abstractNumId w:val="36"/>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C25"/>
    <w:rsid w:val="000006E1"/>
    <w:rsid w:val="00002A37"/>
    <w:rsid w:val="000039F4"/>
    <w:rsid w:val="00006446"/>
    <w:rsid w:val="00006896"/>
    <w:rsid w:val="00007636"/>
    <w:rsid w:val="00007CDC"/>
    <w:rsid w:val="00011B28"/>
    <w:rsid w:val="00011DA9"/>
    <w:rsid w:val="0001216F"/>
    <w:rsid w:val="00015D15"/>
    <w:rsid w:val="00020607"/>
    <w:rsid w:val="00021DF1"/>
    <w:rsid w:val="0002564D"/>
    <w:rsid w:val="00025ECA"/>
    <w:rsid w:val="000278A4"/>
    <w:rsid w:val="0003235E"/>
    <w:rsid w:val="000325B8"/>
    <w:rsid w:val="00034C15"/>
    <w:rsid w:val="00035E3C"/>
    <w:rsid w:val="00036BA1"/>
    <w:rsid w:val="000403AA"/>
    <w:rsid w:val="00040957"/>
    <w:rsid w:val="000422E2"/>
    <w:rsid w:val="00042F22"/>
    <w:rsid w:val="000444EF"/>
    <w:rsid w:val="000472EC"/>
    <w:rsid w:val="00051E2F"/>
    <w:rsid w:val="00052101"/>
    <w:rsid w:val="00052A07"/>
    <w:rsid w:val="000534E3"/>
    <w:rsid w:val="0005606A"/>
    <w:rsid w:val="00057117"/>
    <w:rsid w:val="000616E7"/>
    <w:rsid w:val="00062BDB"/>
    <w:rsid w:val="0006487E"/>
    <w:rsid w:val="000656A4"/>
    <w:rsid w:val="00065E1A"/>
    <w:rsid w:val="00072A5A"/>
    <w:rsid w:val="00077E5F"/>
    <w:rsid w:val="0008036A"/>
    <w:rsid w:val="00081AE6"/>
    <w:rsid w:val="0008259F"/>
    <w:rsid w:val="00082D57"/>
    <w:rsid w:val="00082DEE"/>
    <w:rsid w:val="0008340F"/>
    <w:rsid w:val="000855EB"/>
    <w:rsid w:val="00085B52"/>
    <w:rsid w:val="000866F2"/>
    <w:rsid w:val="0009009F"/>
    <w:rsid w:val="00090EE7"/>
    <w:rsid w:val="00091557"/>
    <w:rsid w:val="000924C1"/>
    <w:rsid w:val="000924F0"/>
    <w:rsid w:val="00093474"/>
    <w:rsid w:val="000938B3"/>
    <w:rsid w:val="0009510F"/>
    <w:rsid w:val="000A1B7B"/>
    <w:rsid w:val="000A302D"/>
    <w:rsid w:val="000A357A"/>
    <w:rsid w:val="000A4A38"/>
    <w:rsid w:val="000A5385"/>
    <w:rsid w:val="000A56F2"/>
    <w:rsid w:val="000B2719"/>
    <w:rsid w:val="000B3A8F"/>
    <w:rsid w:val="000B445A"/>
    <w:rsid w:val="000B4AB9"/>
    <w:rsid w:val="000B54AB"/>
    <w:rsid w:val="000B58C3"/>
    <w:rsid w:val="000B61E9"/>
    <w:rsid w:val="000C165A"/>
    <w:rsid w:val="000C2E19"/>
    <w:rsid w:val="000C4BEE"/>
    <w:rsid w:val="000C4CB3"/>
    <w:rsid w:val="000D0D07"/>
    <w:rsid w:val="000D26AE"/>
    <w:rsid w:val="000D3105"/>
    <w:rsid w:val="000D4797"/>
    <w:rsid w:val="000E0527"/>
    <w:rsid w:val="000E1E92"/>
    <w:rsid w:val="000F0205"/>
    <w:rsid w:val="000F06D6"/>
    <w:rsid w:val="000F0EB1"/>
    <w:rsid w:val="000F1106"/>
    <w:rsid w:val="000F3BE9"/>
    <w:rsid w:val="000F3F6C"/>
    <w:rsid w:val="000F6DF3"/>
    <w:rsid w:val="001005FF"/>
    <w:rsid w:val="00101EC6"/>
    <w:rsid w:val="00103565"/>
    <w:rsid w:val="00103D90"/>
    <w:rsid w:val="00105218"/>
    <w:rsid w:val="001062FB"/>
    <w:rsid w:val="001063E6"/>
    <w:rsid w:val="001117CF"/>
    <w:rsid w:val="00113CF4"/>
    <w:rsid w:val="001153EA"/>
    <w:rsid w:val="00115643"/>
    <w:rsid w:val="00116765"/>
    <w:rsid w:val="001219F5"/>
    <w:rsid w:val="00121A20"/>
    <w:rsid w:val="00122A04"/>
    <w:rsid w:val="001232AE"/>
    <w:rsid w:val="0012377F"/>
    <w:rsid w:val="00124314"/>
    <w:rsid w:val="00126B4A"/>
    <w:rsid w:val="001276F3"/>
    <w:rsid w:val="00132FD0"/>
    <w:rsid w:val="001344C0"/>
    <w:rsid w:val="001346FA"/>
    <w:rsid w:val="00135252"/>
    <w:rsid w:val="00137AB5"/>
    <w:rsid w:val="00137F0B"/>
    <w:rsid w:val="00140A10"/>
    <w:rsid w:val="00140E5B"/>
    <w:rsid w:val="00150450"/>
    <w:rsid w:val="00151E23"/>
    <w:rsid w:val="001526E0"/>
    <w:rsid w:val="001551B5"/>
    <w:rsid w:val="001659C1"/>
    <w:rsid w:val="00165E67"/>
    <w:rsid w:val="00173A8E"/>
    <w:rsid w:val="00177795"/>
    <w:rsid w:val="0018143F"/>
    <w:rsid w:val="00183010"/>
    <w:rsid w:val="00190A88"/>
    <w:rsid w:val="00190AC1"/>
    <w:rsid w:val="00192AEB"/>
    <w:rsid w:val="0019341A"/>
    <w:rsid w:val="001948BC"/>
    <w:rsid w:val="00197DF9"/>
    <w:rsid w:val="001A1987"/>
    <w:rsid w:val="001A2564"/>
    <w:rsid w:val="001A4B7B"/>
    <w:rsid w:val="001A6173"/>
    <w:rsid w:val="001A6592"/>
    <w:rsid w:val="001A6A9A"/>
    <w:rsid w:val="001A6CBA"/>
    <w:rsid w:val="001A6E68"/>
    <w:rsid w:val="001B0D97"/>
    <w:rsid w:val="001B5A5D"/>
    <w:rsid w:val="001C129A"/>
    <w:rsid w:val="001C1CE5"/>
    <w:rsid w:val="001C3534"/>
    <w:rsid w:val="001C3D2A"/>
    <w:rsid w:val="001C6EFB"/>
    <w:rsid w:val="001D51BA"/>
    <w:rsid w:val="001D6342"/>
    <w:rsid w:val="001D6D53"/>
    <w:rsid w:val="001E58E2"/>
    <w:rsid w:val="001E7AED"/>
    <w:rsid w:val="001F3916"/>
    <w:rsid w:val="001F534D"/>
    <w:rsid w:val="001F54C5"/>
    <w:rsid w:val="001F5DA3"/>
    <w:rsid w:val="001F662C"/>
    <w:rsid w:val="001F7074"/>
    <w:rsid w:val="00200490"/>
    <w:rsid w:val="00201F3A"/>
    <w:rsid w:val="00203F96"/>
    <w:rsid w:val="002069B2"/>
    <w:rsid w:val="002069DE"/>
    <w:rsid w:val="002070B1"/>
    <w:rsid w:val="00207FA3"/>
    <w:rsid w:val="00212C0F"/>
    <w:rsid w:val="00214DA8"/>
    <w:rsid w:val="00215423"/>
    <w:rsid w:val="002158FA"/>
    <w:rsid w:val="00220600"/>
    <w:rsid w:val="00221629"/>
    <w:rsid w:val="002224DB"/>
    <w:rsid w:val="00223FCB"/>
    <w:rsid w:val="002244CA"/>
    <w:rsid w:val="002252C3"/>
    <w:rsid w:val="00225C54"/>
    <w:rsid w:val="00227066"/>
    <w:rsid w:val="00230765"/>
    <w:rsid w:val="00231543"/>
    <w:rsid w:val="002319E4"/>
    <w:rsid w:val="00235632"/>
    <w:rsid w:val="00235872"/>
    <w:rsid w:val="00240C2A"/>
    <w:rsid w:val="00241044"/>
    <w:rsid w:val="00241559"/>
    <w:rsid w:val="00241DBE"/>
    <w:rsid w:val="0024203B"/>
    <w:rsid w:val="002435B3"/>
    <w:rsid w:val="002458EB"/>
    <w:rsid w:val="002500C8"/>
    <w:rsid w:val="00251097"/>
    <w:rsid w:val="002517BD"/>
    <w:rsid w:val="00256492"/>
    <w:rsid w:val="00257543"/>
    <w:rsid w:val="002617E7"/>
    <w:rsid w:val="00264228"/>
    <w:rsid w:val="00264334"/>
    <w:rsid w:val="0026473E"/>
    <w:rsid w:val="00264FD0"/>
    <w:rsid w:val="00266214"/>
    <w:rsid w:val="00267C83"/>
    <w:rsid w:val="0027144F"/>
    <w:rsid w:val="00271F3A"/>
    <w:rsid w:val="0027282C"/>
    <w:rsid w:val="002730E3"/>
    <w:rsid w:val="00273278"/>
    <w:rsid w:val="002737F4"/>
    <w:rsid w:val="0027793B"/>
    <w:rsid w:val="002805F5"/>
    <w:rsid w:val="00280751"/>
    <w:rsid w:val="0028280A"/>
    <w:rsid w:val="00283422"/>
    <w:rsid w:val="00286ACD"/>
    <w:rsid w:val="002875D6"/>
    <w:rsid w:val="00287838"/>
    <w:rsid w:val="002907B5"/>
    <w:rsid w:val="002923D8"/>
    <w:rsid w:val="00292EB7"/>
    <w:rsid w:val="00296227"/>
    <w:rsid w:val="00296F44"/>
    <w:rsid w:val="00297569"/>
    <w:rsid w:val="0029777D"/>
    <w:rsid w:val="002A055E"/>
    <w:rsid w:val="002A1D4E"/>
    <w:rsid w:val="002A2869"/>
    <w:rsid w:val="002B0450"/>
    <w:rsid w:val="002B24D6"/>
    <w:rsid w:val="002B384D"/>
    <w:rsid w:val="002B76F7"/>
    <w:rsid w:val="002C11CB"/>
    <w:rsid w:val="002C41E6"/>
    <w:rsid w:val="002C68E1"/>
    <w:rsid w:val="002D0536"/>
    <w:rsid w:val="002D071A"/>
    <w:rsid w:val="002D172A"/>
    <w:rsid w:val="002D34B2"/>
    <w:rsid w:val="002D635E"/>
    <w:rsid w:val="002D7637"/>
    <w:rsid w:val="002E17F2"/>
    <w:rsid w:val="002E27F6"/>
    <w:rsid w:val="002E7CAE"/>
    <w:rsid w:val="002E7CFA"/>
    <w:rsid w:val="002F099C"/>
    <w:rsid w:val="002F2771"/>
    <w:rsid w:val="002F37A9"/>
    <w:rsid w:val="002F7FDC"/>
    <w:rsid w:val="0030050A"/>
    <w:rsid w:val="00301CE6"/>
    <w:rsid w:val="0030256B"/>
    <w:rsid w:val="00303014"/>
    <w:rsid w:val="0030501F"/>
    <w:rsid w:val="00307220"/>
    <w:rsid w:val="00307BA1"/>
    <w:rsid w:val="00311702"/>
    <w:rsid w:val="00311E82"/>
    <w:rsid w:val="00313FD6"/>
    <w:rsid w:val="003143BD"/>
    <w:rsid w:val="003202E1"/>
    <w:rsid w:val="003203ED"/>
    <w:rsid w:val="00320E08"/>
    <w:rsid w:val="00322C9F"/>
    <w:rsid w:val="00324D23"/>
    <w:rsid w:val="00326BD9"/>
    <w:rsid w:val="00331751"/>
    <w:rsid w:val="00334579"/>
    <w:rsid w:val="00335858"/>
    <w:rsid w:val="00336BDA"/>
    <w:rsid w:val="00340F2C"/>
    <w:rsid w:val="00342BD7"/>
    <w:rsid w:val="00343A07"/>
    <w:rsid w:val="00346DB5"/>
    <w:rsid w:val="003477B1"/>
    <w:rsid w:val="003477F9"/>
    <w:rsid w:val="0035491B"/>
    <w:rsid w:val="00357380"/>
    <w:rsid w:val="003602D9"/>
    <w:rsid w:val="003604CE"/>
    <w:rsid w:val="00363859"/>
    <w:rsid w:val="003642D0"/>
    <w:rsid w:val="00370E47"/>
    <w:rsid w:val="003742AC"/>
    <w:rsid w:val="0037697F"/>
    <w:rsid w:val="00377CE1"/>
    <w:rsid w:val="00385BF0"/>
    <w:rsid w:val="003939FF"/>
    <w:rsid w:val="00394E38"/>
    <w:rsid w:val="003961D5"/>
    <w:rsid w:val="003968C6"/>
    <w:rsid w:val="00396920"/>
    <w:rsid w:val="00397394"/>
    <w:rsid w:val="00397E1B"/>
    <w:rsid w:val="003A0560"/>
    <w:rsid w:val="003A2223"/>
    <w:rsid w:val="003A2A0F"/>
    <w:rsid w:val="003A358E"/>
    <w:rsid w:val="003A3F73"/>
    <w:rsid w:val="003A45A1"/>
    <w:rsid w:val="003A4800"/>
    <w:rsid w:val="003A5B0A"/>
    <w:rsid w:val="003A6BAC"/>
    <w:rsid w:val="003A7EF3"/>
    <w:rsid w:val="003B159C"/>
    <w:rsid w:val="003B369F"/>
    <w:rsid w:val="003B36A3"/>
    <w:rsid w:val="003B460B"/>
    <w:rsid w:val="003B5CDB"/>
    <w:rsid w:val="003B6464"/>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3ECE"/>
    <w:rsid w:val="003F4DA3"/>
    <w:rsid w:val="003F6BBE"/>
    <w:rsid w:val="004000E8"/>
    <w:rsid w:val="00400BAA"/>
    <w:rsid w:val="00402E2B"/>
    <w:rsid w:val="0040512B"/>
    <w:rsid w:val="00405CA5"/>
    <w:rsid w:val="00406205"/>
    <w:rsid w:val="00407CD3"/>
    <w:rsid w:val="00407CE6"/>
    <w:rsid w:val="00410134"/>
    <w:rsid w:val="00410B72"/>
    <w:rsid w:val="00410F18"/>
    <w:rsid w:val="0041263E"/>
    <w:rsid w:val="00413AAC"/>
    <w:rsid w:val="004155DD"/>
    <w:rsid w:val="00421105"/>
    <w:rsid w:val="004242F4"/>
    <w:rsid w:val="00424B74"/>
    <w:rsid w:val="00425CCC"/>
    <w:rsid w:val="00427248"/>
    <w:rsid w:val="00431ABB"/>
    <w:rsid w:val="00431F4D"/>
    <w:rsid w:val="00433F14"/>
    <w:rsid w:val="00437447"/>
    <w:rsid w:val="00441A92"/>
    <w:rsid w:val="00444F56"/>
    <w:rsid w:val="004458F9"/>
    <w:rsid w:val="00446488"/>
    <w:rsid w:val="004517AA"/>
    <w:rsid w:val="00452CAC"/>
    <w:rsid w:val="00455E32"/>
    <w:rsid w:val="00457565"/>
    <w:rsid w:val="00457B71"/>
    <w:rsid w:val="004626FF"/>
    <w:rsid w:val="004669E2"/>
    <w:rsid w:val="00470C31"/>
    <w:rsid w:val="004734D0"/>
    <w:rsid w:val="0047556B"/>
    <w:rsid w:val="00477768"/>
    <w:rsid w:val="004842EE"/>
    <w:rsid w:val="00492BC5"/>
    <w:rsid w:val="00493B31"/>
    <w:rsid w:val="004964F1"/>
    <w:rsid w:val="00496D1C"/>
    <w:rsid w:val="004A16BC"/>
    <w:rsid w:val="004A24E9"/>
    <w:rsid w:val="004A2B94"/>
    <w:rsid w:val="004A3D45"/>
    <w:rsid w:val="004A7E3C"/>
    <w:rsid w:val="004B3FFE"/>
    <w:rsid w:val="004B7A5C"/>
    <w:rsid w:val="004B7C0C"/>
    <w:rsid w:val="004C1368"/>
    <w:rsid w:val="004C2DB9"/>
    <w:rsid w:val="004C3898"/>
    <w:rsid w:val="004D04CC"/>
    <w:rsid w:val="004D2704"/>
    <w:rsid w:val="004D36B1"/>
    <w:rsid w:val="004D4FCD"/>
    <w:rsid w:val="004D7EBD"/>
    <w:rsid w:val="004E141A"/>
    <w:rsid w:val="004E2680"/>
    <w:rsid w:val="004E28F9"/>
    <w:rsid w:val="004E462E"/>
    <w:rsid w:val="004E56DC"/>
    <w:rsid w:val="004E76F4"/>
    <w:rsid w:val="004F0B4E"/>
    <w:rsid w:val="004F0B6C"/>
    <w:rsid w:val="004F2078"/>
    <w:rsid w:val="004F2404"/>
    <w:rsid w:val="004F278A"/>
    <w:rsid w:val="004F4DA3"/>
    <w:rsid w:val="004F5565"/>
    <w:rsid w:val="00505CAD"/>
    <w:rsid w:val="00506557"/>
    <w:rsid w:val="0050677A"/>
    <w:rsid w:val="005108D8"/>
    <w:rsid w:val="005116F9"/>
    <w:rsid w:val="005153A7"/>
    <w:rsid w:val="005219CF"/>
    <w:rsid w:val="00524883"/>
    <w:rsid w:val="00530FCE"/>
    <w:rsid w:val="00533251"/>
    <w:rsid w:val="00533C01"/>
    <w:rsid w:val="00534B59"/>
    <w:rsid w:val="00536759"/>
    <w:rsid w:val="00537C62"/>
    <w:rsid w:val="005414C6"/>
    <w:rsid w:val="00546970"/>
    <w:rsid w:val="00550A7E"/>
    <w:rsid w:val="00554109"/>
    <w:rsid w:val="00554E19"/>
    <w:rsid w:val="00557C91"/>
    <w:rsid w:val="00561143"/>
    <w:rsid w:val="0056121F"/>
    <w:rsid w:val="00561FCB"/>
    <w:rsid w:val="005663FA"/>
    <w:rsid w:val="00567D57"/>
    <w:rsid w:val="00571866"/>
    <w:rsid w:val="00572505"/>
    <w:rsid w:val="005811BE"/>
    <w:rsid w:val="00581EC1"/>
    <w:rsid w:val="005820ED"/>
    <w:rsid w:val="00582809"/>
    <w:rsid w:val="00584627"/>
    <w:rsid w:val="00585E49"/>
    <w:rsid w:val="0058785F"/>
    <w:rsid w:val="0058798C"/>
    <w:rsid w:val="005900FA"/>
    <w:rsid w:val="00590218"/>
    <w:rsid w:val="005935A4"/>
    <w:rsid w:val="005948C2"/>
    <w:rsid w:val="005955BD"/>
    <w:rsid w:val="00595DCA"/>
    <w:rsid w:val="00596B5C"/>
    <w:rsid w:val="0059779B"/>
    <w:rsid w:val="005A209A"/>
    <w:rsid w:val="005A2D40"/>
    <w:rsid w:val="005A662D"/>
    <w:rsid w:val="005A6E8A"/>
    <w:rsid w:val="005B0236"/>
    <w:rsid w:val="005B35D7"/>
    <w:rsid w:val="005B392A"/>
    <w:rsid w:val="005B3AA3"/>
    <w:rsid w:val="005B591A"/>
    <w:rsid w:val="005B6F83"/>
    <w:rsid w:val="005C0E35"/>
    <w:rsid w:val="005C2E28"/>
    <w:rsid w:val="005C74FB"/>
    <w:rsid w:val="005C7BFA"/>
    <w:rsid w:val="005D1602"/>
    <w:rsid w:val="005D2B5E"/>
    <w:rsid w:val="005D2BB7"/>
    <w:rsid w:val="005D71D3"/>
    <w:rsid w:val="005E385F"/>
    <w:rsid w:val="005E5B81"/>
    <w:rsid w:val="005F02B5"/>
    <w:rsid w:val="005F0717"/>
    <w:rsid w:val="005F2CB1"/>
    <w:rsid w:val="005F3025"/>
    <w:rsid w:val="005F618C"/>
    <w:rsid w:val="005F70BD"/>
    <w:rsid w:val="0060283C"/>
    <w:rsid w:val="006045C2"/>
    <w:rsid w:val="006047F8"/>
    <w:rsid w:val="00604F14"/>
    <w:rsid w:val="00606C75"/>
    <w:rsid w:val="006113A9"/>
    <w:rsid w:val="00611B83"/>
    <w:rsid w:val="00613257"/>
    <w:rsid w:val="00620A71"/>
    <w:rsid w:val="00620D80"/>
    <w:rsid w:val="006234A6"/>
    <w:rsid w:val="00624C32"/>
    <w:rsid w:val="00630001"/>
    <w:rsid w:val="006311B3"/>
    <w:rsid w:val="00631339"/>
    <w:rsid w:val="00631CA0"/>
    <w:rsid w:val="0063284C"/>
    <w:rsid w:val="00636398"/>
    <w:rsid w:val="00636599"/>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61"/>
    <w:rsid w:val="006627A2"/>
    <w:rsid w:val="006634E6"/>
    <w:rsid w:val="006655EE"/>
    <w:rsid w:val="00667EE7"/>
    <w:rsid w:val="00670922"/>
    <w:rsid w:val="00670BE1"/>
    <w:rsid w:val="00670D29"/>
    <w:rsid w:val="0067218F"/>
    <w:rsid w:val="006741F2"/>
    <w:rsid w:val="00674B11"/>
    <w:rsid w:val="00674CC3"/>
    <w:rsid w:val="00675C72"/>
    <w:rsid w:val="006769E4"/>
    <w:rsid w:val="006771F9"/>
    <w:rsid w:val="006776D7"/>
    <w:rsid w:val="006778C6"/>
    <w:rsid w:val="00681003"/>
    <w:rsid w:val="006817C9"/>
    <w:rsid w:val="00683ECE"/>
    <w:rsid w:val="006841E4"/>
    <w:rsid w:val="00691CAF"/>
    <w:rsid w:val="006924E4"/>
    <w:rsid w:val="00695FC2"/>
    <w:rsid w:val="00696949"/>
    <w:rsid w:val="00697052"/>
    <w:rsid w:val="006A2F6C"/>
    <w:rsid w:val="006A46FB"/>
    <w:rsid w:val="006A5E28"/>
    <w:rsid w:val="006A697B"/>
    <w:rsid w:val="006A6CFE"/>
    <w:rsid w:val="006A7AFF"/>
    <w:rsid w:val="006B1816"/>
    <w:rsid w:val="006B1FCF"/>
    <w:rsid w:val="006B2099"/>
    <w:rsid w:val="006B50CF"/>
    <w:rsid w:val="006B5847"/>
    <w:rsid w:val="006B5BB9"/>
    <w:rsid w:val="006B7A49"/>
    <w:rsid w:val="006C03B8"/>
    <w:rsid w:val="006C1431"/>
    <w:rsid w:val="006C1BDA"/>
    <w:rsid w:val="006C3680"/>
    <w:rsid w:val="006C5052"/>
    <w:rsid w:val="006C5EC9"/>
    <w:rsid w:val="006C6059"/>
    <w:rsid w:val="006C7522"/>
    <w:rsid w:val="006D09C1"/>
    <w:rsid w:val="006D2FD5"/>
    <w:rsid w:val="006D6F08"/>
    <w:rsid w:val="006E062C"/>
    <w:rsid w:val="006E28B7"/>
    <w:rsid w:val="006E3310"/>
    <w:rsid w:val="006E4E39"/>
    <w:rsid w:val="006E565E"/>
    <w:rsid w:val="006E5FB2"/>
    <w:rsid w:val="006E673D"/>
    <w:rsid w:val="006E7D3B"/>
    <w:rsid w:val="006F1B70"/>
    <w:rsid w:val="006F2D23"/>
    <w:rsid w:val="006F341D"/>
    <w:rsid w:val="006F3CDE"/>
    <w:rsid w:val="006F4C13"/>
    <w:rsid w:val="006F4CFE"/>
    <w:rsid w:val="006F58D4"/>
    <w:rsid w:val="0070346E"/>
    <w:rsid w:val="00704EDB"/>
    <w:rsid w:val="00706101"/>
    <w:rsid w:val="00706BC4"/>
    <w:rsid w:val="00707072"/>
    <w:rsid w:val="007079AB"/>
    <w:rsid w:val="00707D61"/>
    <w:rsid w:val="00712287"/>
    <w:rsid w:val="00712772"/>
    <w:rsid w:val="00712EA5"/>
    <w:rsid w:val="00713D1A"/>
    <w:rsid w:val="007148D3"/>
    <w:rsid w:val="00715B9A"/>
    <w:rsid w:val="00723392"/>
    <w:rsid w:val="007240E8"/>
    <w:rsid w:val="00726EA6"/>
    <w:rsid w:val="00727208"/>
    <w:rsid w:val="00727680"/>
    <w:rsid w:val="0073069E"/>
    <w:rsid w:val="007306E3"/>
    <w:rsid w:val="007348B1"/>
    <w:rsid w:val="0073522B"/>
    <w:rsid w:val="007362A6"/>
    <w:rsid w:val="00736853"/>
    <w:rsid w:val="00736D7D"/>
    <w:rsid w:val="00740E58"/>
    <w:rsid w:val="007429C6"/>
    <w:rsid w:val="0074353A"/>
    <w:rsid w:val="007445A0"/>
    <w:rsid w:val="00744F29"/>
    <w:rsid w:val="0074524B"/>
    <w:rsid w:val="00747D8B"/>
    <w:rsid w:val="00751228"/>
    <w:rsid w:val="00751C02"/>
    <w:rsid w:val="0075346B"/>
    <w:rsid w:val="007571E1"/>
    <w:rsid w:val="007604B2"/>
    <w:rsid w:val="00762C3D"/>
    <w:rsid w:val="007637C2"/>
    <w:rsid w:val="00765281"/>
    <w:rsid w:val="00766BAD"/>
    <w:rsid w:val="00770BE5"/>
    <w:rsid w:val="007730BD"/>
    <w:rsid w:val="007755F2"/>
    <w:rsid w:val="00776971"/>
    <w:rsid w:val="00777ED2"/>
    <w:rsid w:val="00781456"/>
    <w:rsid w:val="0078177E"/>
    <w:rsid w:val="0078304C"/>
    <w:rsid w:val="00783451"/>
    <w:rsid w:val="00783673"/>
    <w:rsid w:val="00785490"/>
    <w:rsid w:val="00786C88"/>
    <w:rsid w:val="007925EA"/>
    <w:rsid w:val="00792B95"/>
    <w:rsid w:val="00793CD8"/>
    <w:rsid w:val="00795C92"/>
    <w:rsid w:val="00796231"/>
    <w:rsid w:val="007A05A2"/>
    <w:rsid w:val="007A1CB3"/>
    <w:rsid w:val="007A306F"/>
    <w:rsid w:val="007A43A6"/>
    <w:rsid w:val="007A512C"/>
    <w:rsid w:val="007A58A6"/>
    <w:rsid w:val="007A5BC1"/>
    <w:rsid w:val="007B3D2D"/>
    <w:rsid w:val="007B50AE"/>
    <w:rsid w:val="007B51DF"/>
    <w:rsid w:val="007B5FD9"/>
    <w:rsid w:val="007C05DD"/>
    <w:rsid w:val="007C0CC2"/>
    <w:rsid w:val="007C1387"/>
    <w:rsid w:val="007C2BCF"/>
    <w:rsid w:val="007C3D18"/>
    <w:rsid w:val="007C44C4"/>
    <w:rsid w:val="007C60BF"/>
    <w:rsid w:val="007C6A07"/>
    <w:rsid w:val="007C75A1"/>
    <w:rsid w:val="007C77A5"/>
    <w:rsid w:val="007D04E5"/>
    <w:rsid w:val="007D0AB5"/>
    <w:rsid w:val="007D4A8B"/>
    <w:rsid w:val="007D5901"/>
    <w:rsid w:val="007D7526"/>
    <w:rsid w:val="007E4610"/>
    <w:rsid w:val="007E4715"/>
    <w:rsid w:val="007E505B"/>
    <w:rsid w:val="007E7091"/>
    <w:rsid w:val="007F0165"/>
    <w:rsid w:val="007F04AC"/>
    <w:rsid w:val="007F1B3F"/>
    <w:rsid w:val="007F6B42"/>
    <w:rsid w:val="007F6F11"/>
    <w:rsid w:val="007F7E4A"/>
    <w:rsid w:val="00801025"/>
    <w:rsid w:val="00803976"/>
    <w:rsid w:val="00803FAE"/>
    <w:rsid w:val="0080402D"/>
    <w:rsid w:val="0080605F"/>
    <w:rsid w:val="0080640D"/>
    <w:rsid w:val="00807786"/>
    <w:rsid w:val="00807E28"/>
    <w:rsid w:val="00811FCB"/>
    <w:rsid w:val="008158D6"/>
    <w:rsid w:val="00817196"/>
    <w:rsid w:val="008235DB"/>
    <w:rsid w:val="00824AB4"/>
    <w:rsid w:val="00825161"/>
    <w:rsid w:val="00825C42"/>
    <w:rsid w:val="00825D25"/>
    <w:rsid w:val="00827D6F"/>
    <w:rsid w:val="00830EE1"/>
    <w:rsid w:val="0083236A"/>
    <w:rsid w:val="008324B2"/>
    <w:rsid w:val="00835058"/>
    <w:rsid w:val="008376AC"/>
    <w:rsid w:val="008444E8"/>
    <w:rsid w:val="00844E80"/>
    <w:rsid w:val="008452A7"/>
    <w:rsid w:val="00846FE7"/>
    <w:rsid w:val="00852010"/>
    <w:rsid w:val="00854F97"/>
    <w:rsid w:val="00856911"/>
    <w:rsid w:val="00864741"/>
    <w:rsid w:val="008677FD"/>
    <w:rsid w:val="008706D4"/>
    <w:rsid w:val="00870F8A"/>
    <w:rsid w:val="0087179A"/>
    <w:rsid w:val="008719A4"/>
    <w:rsid w:val="00871D23"/>
    <w:rsid w:val="00874312"/>
    <w:rsid w:val="0087437C"/>
    <w:rsid w:val="00875CD7"/>
    <w:rsid w:val="00876B4D"/>
    <w:rsid w:val="00877F18"/>
    <w:rsid w:val="00882605"/>
    <w:rsid w:val="00894A88"/>
    <w:rsid w:val="00895386"/>
    <w:rsid w:val="008A21FF"/>
    <w:rsid w:val="008A2CE2"/>
    <w:rsid w:val="008A30AC"/>
    <w:rsid w:val="008A44B8"/>
    <w:rsid w:val="008A51A8"/>
    <w:rsid w:val="008A54C7"/>
    <w:rsid w:val="008A77D8"/>
    <w:rsid w:val="008B0483"/>
    <w:rsid w:val="008B120C"/>
    <w:rsid w:val="008B193A"/>
    <w:rsid w:val="008B39C1"/>
    <w:rsid w:val="008B51A0"/>
    <w:rsid w:val="008B592A"/>
    <w:rsid w:val="008B6D90"/>
    <w:rsid w:val="008B7B5C"/>
    <w:rsid w:val="008C0C99"/>
    <w:rsid w:val="008C2017"/>
    <w:rsid w:val="008C44E5"/>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8F6EEB"/>
    <w:rsid w:val="00902350"/>
    <w:rsid w:val="009030A3"/>
    <w:rsid w:val="0090336B"/>
    <w:rsid w:val="009053AA"/>
    <w:rsid w:val="00906939"/>
    <w:rsid w:val="00910B7D"/>
    <w:rsid w:val="00911DFB"/>
    <w:rsid w:val="009139D9"/>
    <w:rsid w:val="00913DB0"/>
    <w:rsid w:val="00914AD8"/>
    <w:rsid w:val="00914D3B"/>
    <w:rsid w:val="00914DB8"/>
    <w:rsid w:val="00916079"/>
    <w:rsid w:val="00917CE9"/>
    <w:rsid w:val="00920BF2"/>
    <w:rsid w:val="00922010"/>
    <w:rsid w:val="00925EAF"/>
    <w:rsid w:val="00931BD9"/>
    <w:rsid w:val="00932257"/>
    <w:rsid w:val="00932CC9"/>
    <w:rsid w:val="009368F3"/>
    <w:rsid w:val="00937383"/>
    <w:rsid w:val="00937D3A"/>
    <w:rsid w:val="00941636"/>
    <w:rsid w:val="009425DA"/>
    <w:rsid w:val="00943742"/>
    <w:rsid w:val="00945606"/>
    <w:rsid w:val="00945C05"/>
    <w:rsid w:val="00946945"/>
    <w:rsid w:val="00947713"/>
    <w:rsid w:val="00950DE7"/>
    <w:rsid w:val="00951636"/>
    <w:rsid w:val="00953920"/>
    <w:rsid w:val="00953CF5"/>
    <w:rsid w:val="00953D47"/>
    <w:rsid w:val="0095681E"/>
    <w:rsid w:val="009571B9"/>
    <w:rsid w:val="009572D4"/>
    <w:rsid w:val="00961921"/>
    <w:rsid w:val="0096430A"/>
    <w:rsid w:val="0096554B"/>
    <w:rsid w:val="0096584A"/>
    <w:rsid w:val="009663D3"/>
    <w:rsid w:val="009674F3"/>
    <w:rsid w:val="009704F9"/>
    <w:rsid w:val="00971F08"/>
    <w:rsid w:val="00973C42"/>
    <w:rsid w:val="0097603D"/>
    <w:rsid w:val="00976949"/>
    <w:rsid w:val="00980477"/>
    <w:rsid w:val="00981356"/>
    <w:rsid w:val="00985253"/>
    <w:rsid w:val="009853B3"/>
    <w:rsid w:val="00986E49"/>
    <w:rsid w:val="00990630"/>
    <w:rsid w:val="00991761"/>
    <w:rsid w:val="00994DCA"/>
    <w:rsid w:val="009960EC"/>
    <w:rsid w:val="0099679F"/>
    <w:rsid w:val="009970DD"/>
    <w:rsid w:val="009A0FBA"/>
    <w:rsid w:val="009A1601"/>
    <w:rsid w:val="009A2DFC"/>
    <w:rsid w:val="009A32B5"/>
    <w:rsid w:val="009A462D"/>
    <w:rsid w:val="009A53A7"/>
    <w:rsid w:val="009A5CBA"/>
    <w:rsid w:val="009B1F30"/>
    <w:rsid w:val="009B2947"/>
    <w:rsid w:val="009B3AC2"/>
    <w:rsid w:val="009B4DF4"/>
    <w:rsid w:val="009B564E"/>
    <w:rsid w:val="009B6B0E"/>
    <w:rsid w:val="009B7E87"/>
    <w:rsid w:val="009C0621"/>
    <w:rsid w:val="009C1D3A"/>
    <w:rsid w:val="009C403E"/>
    <w:rsid w:val="009C5567"/>
    <w:rsid w:val="009D4FF0"/>
    <w:rsid w:val="009D6E2D"/>
    <w:rsid w:val="009D703C"/>
    <w:rsid w:val="009D718F"/>
    <w:rsid w:val="009E068F"/>
    <w:rsid w:val="009E0FE9"/>
    <w:rsid w:val="009E14E0"/>
    <w:rsid w:val="009E35DB"/>
    <w:rsid w:val="009E44B3"/>
    <w:rsid w:val="009E47A3"/>
    <w:rsid w:val="009F08F3"/>
    <w:rsid w:val="009F0E38"/>
    <w:rsid w:val="009F344F"/>
    <w:rsid w:val="009F3F4E"/>
    <w:rsid w:val="00A048A8"/>
    <w:rsid w:val="00A04F49"/>
    <w:rsid w:val="00A06126"/>
    <w:rsid w:val="00A105B6"/>
    <w:rsid w:val="00A10CB0"/>
    <w:rsid w:val="00A11D88"/>
    <w:rsid w:val="00A13E54"/>
    <w:rsid w:val="00A17F63"/>
    <w:rsid w:val="00A2052C"/>
    <w:rsid w:val="00A20BC5"/>
    <w:rsid w:val="00A2193B"/>
    <w:rsid w:val="00A2351A"/>
    <w:rsid w:val="00A26105"/>
    <w:rsid w:val="00A264A9"/>
    <w:rsid w:val="00A27785"/>
    <w:rsid w:val="00A30187"/>
    <w:rsid w:val="00A31B6A"/>
    <w:rsid w:val="00A3448A"/>
    <w:rsid w:val="00A36297"/>
    <w:rsid w:val="00A41E2B"/>
    <w:rsid w:val="00A45B74"/>
    <w:rsid w:val="00A46409"/>
    <w:rsid w:val="00A50C51"/>
    <w:rsid w:val="00A52E1D"/>
    <w:rsid w:val="00A56431"/>
    <w:rsid w:val="00A61499"/>
    <w:rsid w:val="00A62A77"/>
    <w:rsid w:val="00A63483"/>
    <w:rsid w:val="00A6512D"/>
    <w:rsid w:val="00A657D7"/>
    <w:rsid w:val="00A660AC"/>
    <w:rsid w:val="00A664F0"/>
    <w:rsid w:val="00A66F55"/>
    <w:rsid w:val="00A67E6C"/>
    <w:rsid w:val="00A71B34"/>
    <w:rsid w:val="00A71B99"/>
    <w:rsid w:val="00A739D0"/>
    <w:rsid w:val="00A73D35"/>
    <w:rsid w:val="00A761D4"/>
    <w:rsid w:val="00A77EC4"/>
    <w:rsid w:val="00A919EA"/>
    <w:rsid w:val="00A92879"/>
    <w:rsid w:val="00A9442A"/>
    <w:rsid w:val="00AA016F"/>
    <w:rsid w:val="00AA1696"/>
    <w:rsid w:val="00AA1ED6"/>
    <w:rsid w:val="00AA51D6"/>
    <w:rsid w:val="00AB0BC8"/>
    <w:rsid w:val="00AB11CA"/>
    <w:rsid w:val="00AB14D9"/>
    <w:rsid w:val="00AB3D40"/>
    <w:rsid w:val="00AB4AB8"/>
    <w:rsid w:val="00AB5AF7"/>
    <w:rsid w:val="00AB655E"/>
    <w:rsid w:val="00AC007F"/>
    <w:rsid w:val="00AC00AF"/>
    <w:rsid w:val="00AC1F06"/>
    <w:rsid w:val="00AC2ECD"/>
    <w:rsid w:val="00AC3119"/>
    <w:rsid w:val="00AC49FB"/>
    <w:rsid w:val="00AC4F62"/>
    <w:rsid w:val="00AC5A10"/>
    <w:rsid w:val="00AC7E6D"/>
    <w:rsid w:val="00AD0AA3"/>
    <w:rsid w:val="00AD250F"/>
    <w:rsid w:val="00AD357A"/>
    <w:rsid w:val="00AD3F94"/>
    <w:rsid w:val="00AD4447"/>
    <w:rsid w:val="00AD4A5A"/>
    <w:rsid w:val="00AE000F"/>
    <w:rsid w:val="00AE27AC"/>
    <w:rsid w:val="00AE3743"/>
    <w:rsid w:val="00AE40E0"/>
    <w:rsid w:val="00AE4DBA"/>
    <w:rsid w:val="00AE4F07"/>
    <w:rsid w:val="00AF1C5D"/>
    <w:rsid w:val="00AF42D7"/>
    <w:rsid w:val="00AF6157"/>
    <w:rsid w:val="00B006FE"/>
    <w:rsid w:val="00B007CB"/>
    <w:rsid w:val="00B00AE8"/>
    <w:rsid w:val="00B02AA9"/>
    <w:rsid w:val="00B02FA3"/>
    <w:rsid w:val="00B05084"/>
    <w:rsid w:val="00B149C5"/>
    <w:rsid w:val="00B157F9"/>
    <w:rsid w:val="00B20256"/>
    <w:rsid w:val="00B20BF1"/>
    <w:rsid w:val="00B20D09"/>
    <w:rsid w:val="00B272DE"/>
    <w:rsid w:val="00B2763F"/>
    <w:rsid w:val="00B27AAC"/>
    <w:rsid w:val="00B30929"/>
    <w:rsid w:val="00B36BCB"/>
    <w:rsid w:val="00B36E58"/>
    <w:rsid w:val="00B372AA"/>
    <w:rsid w:val="00B40445"/>
    <w:rsid w:val="00B41888"/>
    <w:rsid w:val="00B427E3"/>
    <w:rsid w:val="00B4393D"/>
    <w:rsid w:val="00B45A52"/>
    <w:rsid w:val="00B46175"/>
    <w:rsid w:val="00B522B4"/>
    <w:rsid w:val="00B54251"/>
    <w:rsid w:val="00B54F61"/>
    <w:rsid w:val="00B57964"/>
    <w:rsid w:val="00B6181D"/>
    <w:rsid w:val="00B6188F"/>
    <w:rsid w:val="00B62E56"/>
    <w:rsid w:val="00B63259"/>
    <w:rsid w:val="00B640DB"/>
    <w:rsid w:val="00B65420"/>
    <w:rsid w:val="00B664C7"/>
    <w:rsid w:val="00B67AE0"/>
    <w:rsid w:val="00B72869"/>
    <w:rsid w:val="00B739F6"/>
    <w:rsid w:val="00B758C1"/>
    <w:rsid w:val="00B7656A"/>
    <w:rsid w:val="00B81A6C"/>
    <w:rsid w:val="00B85DE5"/>
    <w:rsid w:val="00B85F36"/>
    <w:rsid w:val="00B90F73"/>
    <w:rsid w:val="00B923DE"/>
    <w:rsid w:val="00B93B59"/>
    <w:rsid w:val="00B9406A"/>
    <w:rsid w:val="00B94293"/>
    <w:rsid w:val="00B97AA1"/>
    <w:rsid w:val="00BA2280"/>
    <w:rsid w:val="00BA2A08"/>
    <w:rsid w:val="00BA56D2"/>
    <w:rsid w:val="00BA750B"/>
    <w:rsid w:val="00BA76E0"/>
    <w:rsid w:val="00BA7D49"/>
    <w:rsid w:val="00BB2A25"/>
    <w:rsid w:val="00BB51E9"/>
    <w:rsid w:val="00BC0FDC"/>
    <w:rsid w:val="00BC3053"/>
    <w:rsid w:val="00BC4D2E"/>
    <w:rsid w:val="00BC68CB"/>
    <w:rsid w:val="00BC7508"/>
    <w:rsid w:val="00BD002C"/>
    <w:rsid w:val="00BD3DC4"/>
    <w:rsid w:val="00BD48AC"/>
    <w:rsid w:val="00BD5530"/>
    <w:rsid w:val="00BD5F1A"/>
    <w:rsid w:val="00BE1234"/>
    <w:rsid w:val="00BE2FA6"/>
    <w:rsid w:val="00BE333F"/>
    <w:rsid w:val="00BE616D"/>
    <w:rsid w:val="00BE7406"/>
    <w:rsid w:val="00BE7603"/>
    <w:rsid w:val="00BF3279"/>
    <w:rsid w:val="00BF74C7"/>
    <w:rsid w:val="00C00468"/>
    <w:rsid w:val="00C015F1"/>
    <w:rsid w:val="00C01F33"/>
    <w:rsid w:val="00C02CC6"/>
    <w:rsid w:val="00C040F7"/>
    <w:rsid w:val="00C041B0"/>
    <w:rsid w:val="00C044AB"/>
    <w:rsid w:val="00C05706"/>
    <w:rsid w:val="00C07377"/>
    <w:rsid w:val="00C10478"/>
    <w:rsid w:val="00C12107"/>
    <w:rsid w:val="00C121D4"/>
    <w:rsid w:val="00C14D4B"/>
    <w:rsid w:val="00C154BB"/>
    <w:rsid w:val="00C22CE6"/>
    <w:rsid w:val="00C24345"/>
    <w:rsid w:val="00C2512D"/>
    <w:rsid w:val="00C279B5"/>
    <w:rsid w:val="00C27C45"/>
    <w:rsid w:val="00C36C93"/>
    <w:rsid w:val="00C3719D"/>
    <w:rsid w:val="00C423AC"/>
    <w:rsid w:val="00C54170"/>
    <w:rsid w:val="00C54995"/>
    <w:rsid w:val="00C54D41"/>
    <w:rsid w:val="00C605BB"/>
    <w:rsid w:val="00C60783"/>
    <w:rsid w:val="00C64047"/>
    <w:rsid w:val="00C64672"/>
    <w:rsid w:val="00C70697"/>
    <w:rsid w:val="00C72EF4"/>
    <w:rsid w:val="00C75D2F"/>
    <w:rsid w:val="00C767BE"/>
    <w:rsid w:val="00C76E3C"/>
    <w:rsid w:val="00C80749"/>
    <w:rsid w:val="00C81568"/>
    <w:rsid w:val="00C9027A"/>
    <w:rsid w:val="00C9068E"/>
    <w:rsid w:val="00C923A6"/>
    <w:rsid w:val="00C92FA6"/>
    <w:rsid w:val="00C93C4B"/>
    <w:rsid w:val="00C944AB"/>
    <w:rsid w:val="00C95B40"/>
    <w:rsid w:val="00C96119"/>
    <w:rsid w:val="00CA0909"/>
    <w:rsid w:val="00CA1ED8"/>
    <w:rsid w:val="00CA5E34"/>
    <w:rsid w:val="00CB0002"/>
    <w:rsid w:val="00CB1F63"/>
    <w:rsid w:val="00CB2296"/>
    <w:rsid w:val="00CB3524"/>
    <w:rsid w:val="00CB40DE"/>
    <w:rsid w:val="00CB7170"/>
    <w:rsid w:val="00CC000D"/>
    <w:rsid w:val="00CC040E"/>
    <w:rsid w:val="00CC111F"/>
    <w:rsid w:val="00CC2011"/>
    <w:rsid w:val="00CC3EA0"/>
    <w:rsid w:val="00CC7B45"/>
    <w:rsid w:val="00CD1188"/>
    <w:rsid w:val="00CD2ED1"/>
    <w:rsid w:val="00CD337B"/>
    <w:rsid w:val="00CD5C16"/>
    <w:rsid w:val="00CD6057"/>
    <w:rsid w:val="00CE0424"/>
    <w:rsid w:val="00CE1852"/>
    <w:rsid w:val="00CE7270"/>
    <w:rsid w:val="00CE7561"/>
    <w:rsid w:val="00CF1354"/>
    <w:rsid w:val="00CF1F2D"/>
    <w:rsid w:val="00CF3B1F"/>
    <w:rsid w:val="00CF3BF6"/>
    <w:rsid w:val="00CF61C0"/>
    <w:rsid w:val="00CF625B"/>
    <w:rsid w:val="00CF687E"/>
    <w:rsid w:val="00D020CC"/>
    <w:rsid w:val="00D0349B"/>
    <w:rsid w:val="00D05204"/>
    <w:rsid w:val="00D05F90"/>
    <w:rsid w:val="00D10249"/>
    <w:rsid w:val="00D115C3"/>
    <w:rsid w:val="00D11897"/>
    <w:rsid w:val="00D13135"/>
    <w:rsid w:val="00D13E4E"/>
    <w:rsid w:val="00D16BFC"/>
    <w:rsid w:val="00D239A7"/>
    <w:rsid w:val="00D23F47"/>
    <w:rsid w:val="00D307EF"/>
    <w:rsid w:val="00D35F50"/>
    <w:rsid w:val="00D36E71"/>
    <w:rsid w:val="00D37AE7"/>
    <w:rsid w:val="00D37D87"/>
    <w:rsid w:val="00D40B33"/>
    <w:rsid w:val="00D41EE2"/>
    <w:rsid w:val="00D4318F"/>
    <w:rsid w:val="00D438BF"/>
    <w:rsid w:val="00D440F8"/>
    <w:rsid w:val="00D47AEC"/>
    <w:rsid w:val="00D50F97"/>
    <w:rsid w:val="00D546FF"/>
    <w:rsid w:val="00D559E7"/>
    <w:rsid w:val="00D55AD5"/>
    <w:rsid w:val="00D56BE8"/>
    <w:rsid w:val="00D576CA"/>
    <w:rsid w:val="00D61AF5"/>
    <w:rsid w:val="00D63E93"/>
    <w:rsid w:val="00D642FC"/>
    <w:rsid w:val="00D652B5"/>
    <w:rsid w:val="00D66155"/>
    <w:rsid w:val="00D708B0"/>
    <w:rsid w:val="00D77B1D"/>
    <w:rsid w:val="00D77F8F"/>
    <w:rsid w:val="00D8021F"/>
    <w:rsid w:val="00D80383"/>
    <w:rsid w:val="00D823C6"/>
    <w:rsid w:val="00D842A3"/>
    <w:rsid w:val="00D85ADB"/>
    <w:rsid w:val="00D86CA3"/>
    <w:rsid w:val="00D871CE"/>
    <w:rsid w:val="00D9196D"/>
    <w:rsid w:val="00D9296D"/>
    <w:rsid w:val="00D92982"/>
    <w:rsid w:val="00D9541A"/>
    <w:rsid w:val="00D95919"/>
    <w:rsid w:val="00D95B83"/>
    <w:rsid w:val="00DA305E"/>
    <w:rsid w:val="00DA5417"/>
    <w:rsid w:val="00DA56E8"/>
    <w:rsid w:val="00DB0711"/>
    <w:rsid w:val="00DB0A9F"/>
    <w:rsid w:val="00DB0F9C"/>
    <w:rsid w:val="00DB377D"/>
    <w:rsid w:val="00DB38AE"/>
    <w:rsid w:val="00DB575F"/>
    <w:rsid w:val="00DB6C25"/>
    <w:rsid w:val="00DB6F44"/>
    <w:rsid w:val="00DC1C01"/>
    <w:rsid w:val="00DC2D36"/>
    <w:rsid w:val="00DC53EF"/>
    <w:rsid w:val="00DD2BCC"/>
    <w:rsid w:val="00DD7A7D"/>
    <w:rsid w:val="00DD7C26"/>
    <w:rsid w:val="00DE45AD"/>
    <w:rsid w:val="00DE5608"/>
    <w:rsid w:val="00DE58D0"/>
    <w:rsid w:val="00DE654F"/>
    <w:rsid w:val="00DF0B6E"/>
    <w:rsid w:val="00DF15E0"/>
    <w:rsid w:val="00DF356A"/>
    <w:rsid w:val="00DF37A0"/>
    <w:rsid w:val="00E04379"/>
    <w:rsid w:val="00E06F59"/>
    <w:rsid w:val="00E110E7"/>
    <w:rsid w:val="00E1113C"/>
    <w:rsid w:val="00E11B20"/>
    <w:rsid w:val="00E17FA2"/>
    <w:rsid w:val="00E22330"/>
    <w:rsid w:val="00E24A9A"/>
    <w:rsid w:val="00E30B5A"/>
    <w:rsid w:val="00E3123D"/>
    <w:rsid w:val="00E31461"/>
    <w:rsid w:val="00E31D43"/>
    <w:rsid w:val="00E32608"/>
    <w:rsid w:val="00E34188"/>
    <w:rsid w:val="00E34B6E"/>
    <w:rsid w:val="00E35559"/>
    <w:rsid w:val="00E36FD3"/>
    <w:rsid w:val="00E3723A"/>
    <w:rsid w:val="00E37860"/>
    <w:rsid w:val="00E446F1"/>
    <w:rsid w:val="00E45E34"/>
    <w:rsid w:val="00E465D7"/>
    <w:rsid w:val="00E46886"/>
    <w:rsid w:val="00E47AEF"/>
    <w:rsid w:val="00E513A2"/>
    <w:rsid w:val="00E53B75"/>
    <w:rsid w:val="00E54E3B"/>
    <w:rsid w:val="00E57565"/>
    <w:rsid w:val="00E63838"/>
    <w:rsid w:val="00E64341"/>
    <w:rsid w:val="00E64434"/>
    <w:rsid w:val="00E648E2"/>
    <w:rsid w:val="00E67C51"/>
    <w:rsid w:val="00E72EFC"/>
    <w:rsid w:val="00E7571E"/>
    <w:rsid w:val="00E758EC"/>
    <w:rsid w:val="00E8234C"/>
    <w:rsid w:val="00E83AA9"/>
    <w:rsid w:val="00E85928"/>
    <w:rsid w:val="00E87822"/>
    <w:rsid w:val="00E87D05"/>
    <w:rsid w:val="00E87FD7"/>
    <w:rsid w:val="00E90140"/>
    <w:rsid w:val="00E90395"/>
    <w:rsid w:val="00E90E49"/>
    <w:rsid w:val="00E91064"/>
    <w:rsid w:val="00E917F9"/>
    <w:rsid w:val="00E9291C"/>
    <w:rsid w:val="00E93FFE"/>
    <w:rsid w:val="00E94F8A"/>
    <w:rsid w:val="00E977E7"/>
    <w:rsid w:val="00EA5A04"/>
    <w:rsid w:val="00EA7A41"/>
    <w:rsid w:val="00EB0280"/>
    <w:rsid w:val="00EB077B"/>
    <w:rsid w:val="00EB4EA2"/>
    <w:rsid w:val="00EC17D5"/>
    <w:rsid w:val="00EC27C6"/>
    <w:rsid w:val="00EC4207"/>
    <w:rsid w:val="00EC5653"/>
    <w:rsid w:val="00EC71CE"/>
    <w:rsid w:val="00ED1006"/>
    <w:rsid w:val="00EE6805"/>
    <w:rsid w:val="00EF18FE"/>
    <w:rsid w:val="00EF5787"/>
    <w:rsid w:val="00EF60D0"/>
    <w:rsid w:val="00F03E54"/>
    <w:rsid w:val="00F05171"/>
    <w:rsid w:val="00F0528D"/>
    <w:rsid w:val="00F06C67"/>
    <w:rsid w:val="00F06DFD"/>
    <w:rsid w:val="00F071D1"/>
    <w:rsid w:val="00F07533"/>
    <w:rsid w:val="00F10495"/>
    <w:rsid w:val="00F10629"/>
    <w:rsid w:val="00F15FA5"/>
    <w:rsid w:val="00F17F1B"/>
    <w:rsid w:val="00F209B7"/>
    <w:rsid w:val="00F2376F"/>
    <w:rsid w:val="00F243D8"/>
    <w:rsid w:val="00F25CFB"/>
    <w:rsid w:val="00F2621A"/>
    <w:rsid w:val="00F2703A"/>
    <w:rsid w:val="00F30828"/>
    <w:rsid w:val="00F3128C"/>
    <w:rsid w:val="00F313D6"/>
    <w:rsid w:val="00F37C8A"/>
    <w:rsid w:val="00F40F0C"/>
    <w:rsid w:val="00F43FEA"/>
    <w:rsid w:val="00F45691"/>
    <w:rsid w:val="00F4766C"/>
    <w:rsid w:val="00F507D1"/>
    <w:rsid w:val="00F519CE"/>
    <w:rsid w:val="00F51ADA"/>
    <w:rsid w:val="00F57404"/>
    <w:rsid w:val="00F574BE"/>
    <w:rsid w:val="00F607C5"/>
    <w:rsid w:val="00F60DEA"/>
    <w:rsid w:val="00F6302A"/>
    <w:rsid w:val="00F64C2B"/>
    <w:rsid w:val="00F651BE"/>
    <w:rsid w:val="00F67693"/>
    <w:rsid w:val="00F67F53"/>
    <w:rsid w:val="00F703BE"/>
    <w:rsid w:val="00F71F69"/>
    <w:rsid w:val="00F72B72"/>
    <w:rsid w:val="00F74BB9"/>
    <w:rsid w:val="00F75099"/>
    <w:rsid w:val="00F75582"/>
    <w:rsid w:val="00F76EFA"/>
    <w:rsid w:val="00F804BE"/>
    <w:rsid w:val="00F8087A"/>
    <w:rsid w:val="00F817CE"/>
    <w:rsid w:val="00F83343"/>
    <w:rsid w:val="00F8456C"/>
    <w:rsid w:val="00F859D8"/>
    <w:rsid w:val="00F868F5"/>
    <w:rsid w:val="00F9056A"/>
    <w:rsid w:val="00F9086B"/>
    <w:rsid w:val="00F90F8D"/>
    <w:rsid w:val="00F92782"/>
    <w:rsid w:val="00F93AA9"/>
    <w:rsid w:val="00F96985"/>
    <w:rsid w:val="00F97838"/>
    <w:rsid w:val="00FA22EC"/>
    <w:rsid w:val="00FA2BB3"/>
    <w:rsid w:val="00FA7CF9"/>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DED3D876-24C0-4088-9AFE-4F7071BB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8C44E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9F3F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9F3F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F3F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F3F4E"/>
    <w:pPr>
      <w:numPr>
        <w:ilvl w:val="3"/>
      </w:numPr>
      <w:outlineLvl w:val="3"/>
    </w:pPr>
    <w:rPr>
      <w:sz w:val="24"/>
      <w:szCs w:val="24"/>
    </w:rPr>
  </w:style>
  <w:style w:type="paragraph" w:styleId="Heading5">
    <w:name w:val="heading 5"/>
    <w:basedOn w:val="Heading4"/>
    <w:next w:val="Normal"/>
    <w:qFormat/>
    <w:rsid w:val="009F3F4E"/>
    <w:pPr>
      <w:numPr>
        <w:ilvl w:val="4"/>
      </w:numPr>
      <w:outlineLvl w:val="4"/>
    </w:pPr>
    <w:rPr>
      <w:sz w:val="22"/>
      <w:szCs w:val="22"/>
    </w:rPr>
  </w:style>
  <w:style w:type="paragraph" w:styleId="Heading6">
    <w:name w:val="heading 6"/>
    <w:basedOn w:val="Normal"/>
    <w:next w:val="Normal"/>
    <w:qFormat/>
    <w:rsid w:val="009F3F4E"/>
    <w:pPr>
      <w:keepNext/>
      <w:keepLines/>
      <w:numPr>
        <w:ilvl w:val="5"/>
        <w:numId w:val="1"/>
      </w:numPr>
      <w:spacing w:before="120"/>
      <w:outlineLvl w:val="5"/>
    </w:pPr>
    <w:rPr>
      <w:rFonts w:cs="Arial"/>
    </w:rPr>
  </w:style>
  <w:style w:type="paragraph" w:styleId="Heading7">
    <w:name w:val="heading 7"/>
    <w:basedOn w:val="Normal"/>
    <w:next w:val="Normal"/>
    <w:qFormat/>
    <w:rsid w:val="009F3F4E"/>
    <w:pPr>
      <w:keepNext/>
      <w:keepLines/>
      <w:numPr>
        <w:ilvl w:val="6"/>
        <w:numId w:val="1"/>
      </w:numPr>
      <w:spacing w:before="120"/>
      <w:outlineLvl w:val="6"/>
    </w:pPr>
    <w:rPr>
      <w:rFonts w:cs="Arial"/>
    </w:rPr>
  </w:style>
  <w:style w:type="paragraph" w:styleId="Heading8">
    <w:name w:val="heading 8"/>
    <w:basedOn w:val="Heading7"/>
    <w:next w:val="Normal"/>
    <w:qFormat/>
    <w:rsid w:val="009F3F4E"/>
    <w:pPr>
      <w:numPr>
        <w:ilvl w:val="7"/>
      </w:numPr>
      <w:outlineLvl w:val="7"/>
    </w:pPr>
  </w:style>
  <w:style w:type="paragraph" w:styleId="Heading9">
    <w:name w:val="heading 9"/>
    <w:basedOn w:val="Heading8"/>
    <w:next w:val="Normal"/>
    <w:qFormat/>
    <w:rsid w:val="009F3F4E"/>
    <w:pPr>
      <w:numPr>
        <w:ilvl w:val="8"/>
      </w:numPr>
      <w:outlineLvl w:val="8"/>
    </w:pPr>
  </w:style>
  <w:style w:type="character" w:default="1" w:styleId="DefaultParagraphFont">
    <w:name w:val="Default Paragraph Font"/>
    <w:uiPriority w:val="1"/>
    <w:semiHidden/>
    <w:unhideWhenUsed/>
    <w:rsid w:val="008C4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4E5"/>
  </w:style>
  <w:style w:type="paragraph" w:styleId="TOC8">
    <w:name w:val="toc 8"/>
    <w:basedOn w:val="TOC1"/>
    <w:semiHidden/>
    <w:rsid w:val="009F3F4E"/>
    <w:pPr>
      <w:spacing w:before="180"/>
      <w:ind w:left="2693" w:hanging="2693"/>
    </w:pPr>
    <w:rPr>
      <w:b w:val="0"/>
      <w:bCs/>
    </w:rPr>
  </w:style>
  <w:style w:type="paragraph" w:styleId="TOC1">
    <w:name w:val="toc 1"/>
    <w:aliases w:val="Observation TOC2"/>
    <w:uiPriority w:val="39"/>
    <w:rsid w:val="009F3F4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F3F4E"/>
    <w:pPr>
      <w:keepNext/>
      <w:keepLines/>
      <w:spacing w:before="180"/>
      <w:jc w:val="center"/>
    </w:pPr>
  </w:style>
  <w:style w:type="paragraph" w:styleId="Caption">
    <w:name w:val="caption"/>
    <w:basedOn w:val="Normal"/>
    <w:next w:val="Normal"/>
    <w:qFormat/>
    <w:rsid w:val="009F3F4E"/>
    <w:pPr>
      <w:spacing w:after="240"/>
      <w:jc w:val="center"/>
    </w:pPr>
    <w:rPr>
      <w:b/>
      <w:bCs/>
    </w:rPr>
  </w:style>
  <w:style w:type="paragraph" w:styleId="TOC5">
    <w:name w:val="toc 5"/>
    <w:aliases w:val="Observation TOC"/>
    <w:basedOn w:val="TOC4"/>
    <w:semiHidden/>
    <w:rsid w:val="009F3F4E"/>
    <w:pPr>
      <w:tabs>
        <w:tab w:val="right" w:pos="1701"/>
      </w:tabs>
      <w:ind w:left="1701" w:hanging="1701"/>
    </w:pPr>
  </w:style>
  <w:style w:type="paragraph" w:styleId="TOC4">
    <w:name w:val="toc 4"/>
    <w:basedOn w:val="TOC3"/>
    <w:semiHidden/>
    <w:rsid w:val="009F3F4E"/>
    <w:pPr>
      <w:ind w:left="1418" w:hanging="1418"/>
    </w:pPr>
  </w:style>
  <w:style w:type="paragraph" w:styleId="TOC3">
    <w:name w:val="toc 3"/>
    <w:basedOn w:val="TOC2"/>
    <w:semiHidden/>
    <w:rsid w:val="009F3F4E"/>
    <w:pPr>
      <w:ind w:left="1134" w:hanging="1134"/>
    </w:pPr>
  </w:style>
  <w:style w:type="paragraph" w:styleId="TOC2">
    <w:name w:val="toc 2"/>
    <w:basedOn w:val="TOC1"/>
    <w:semiHidden/>
    <w:rsid w:val="009F3F4E"/>
    <w:pPr>
      <w:keepNext w:val="0"/>
      <w:spacing w:before="0"/>
      <w:ind w:left="851" w:hanging="851"/>
    </w:pPr>
    <w:rPr>
      <w:szCs w:val="20"/>
    </w:rPr>
  </w:style>
  <w:style w:type="paragraph" w:styleId="Index2">
    <w:name w:val="index 2"/>
    <w:basedOn w:val="Index1"/>
    <w:semiHidden/>
    <w:rsid w:val="009F3F4E"/>
    <w:pPr>
      <w:ind w:left="284"/>
    </w:pPr>
  </w:style>
  <w:style w:type="paragraph" w:styleId="Index1">
    <w:name w:val="index 1"/>
    <w:basedOn w:val="Normal"/>
    <w:semiHidden/>
    <w:rsid w:val="009F3F4E"/>
    <w:pPr>
      <w:keepLines/>
      <w:spacing w:after="0"/>
    </w:pPr>
  </w:style>
  <w:style w:type="paragraph" w:styleId="DocumentMap">
    <w:name w:val="Document Map"/>
    <w:basedOn w:val="Normal"/>
    <w:semiHidden/>
    <w:rsid w:val="009F3F4E"/>
    <w:pPr>
      <w:shd w:val="clear" w:color="auto" w:fill="000080"/>
    </w:pPr>
    <w:rPr>
      <w:rFonts w:ascii="Tahoma" w:hAnsi="Tahoma" w:cs="Tahoma"/>
    </w:rPr>
  </w:style>
  <w:style w:type="paragraph" w:styleId="ListNumber2">
    <w:name w:val="List Number 2"/>
    <w:basedOn w:val="ListNumber"/>
    <w:rsid w:val="009F3F4E"/>
    <w:pPr>
      <w:ind w:left="851"/>
    </w:pPr>
  </w:style>
  <w:style w:type="paragraph" w:styleId="ListNumber">
    <w:name w:val="List Number"/>
    <w:basedOn w:val="List"/>
    <w:rsid w:val="009F3F4E"/>
  </w:style>
  <w:style w:type="paragraph" w:styleId="List">
    <w:name w:val="List"/>
    <w:basedOn w:val="Normal"/>
    <w:rsid w:val="009F3F4E"/>
    <w:pPr>
      <w:ind w:left="568" w:hanging="284"/>
    </w:pPr>
  </w:style>
  <w:style w:type="paragraph" w:styleId="Header">
    <w:name w:val="header"/>
    <w:link w:val="HeaderChar"/>
    <w:rsid w:val="009F3F4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F3F4E"/>
    <w:rPr>
      <w:b/>
      <w:bCs/>
      <w:position w:val="6"/>
      <w:sz w:val="16"/>
      <w:szCs w:val="16"/>
    </w:rPr>
  </w:style>
  <w:style w:type="paragraph" w:styleId="FootnoteText">
    <w:name w:val="footnote text"/>
    <w:basedOn w:val="Normal"/>
    <w:semiHidden/>
    <w:rsid w:val="009F3F4E"/>
    <w:pPr>
      <w:keepLines/>
      <w:spacing w:after="0"/>
      <w:ind w:left="454" w:hanging="454"/>
    </w:pPr>
    <w:rPr>
      <w:sz w:val="16"/>
      <w:szCs w:val="16"/>
    </w:rPr>
  </w:style>
  <w:style w:type="paragraph" w:customStyle="1" w:styleId="3GPPHeader">
    <w:name w:val="3GPP_Header"/>
    <w:basedOn w:val="Normal"/>
    <w:rsid w:val="009F3F4E"/>
    <w:pPr>
      <w:tabs>
        <w:tab w:val="left" w:pos="1701"/>
        <w:tab w:val="right" w:pos="9639"/>
      </w:tabs>
      <w:spacing w:after="240"/>
    </w:pPr>
    <w:rPr>
      <w:b/>
      <w:sz w:val="24"/>
    </w:rPr>
  </w:style>
  <w:style w:type="paragraph" w:styleId="TOC9">
    <w:name w:val="toc 9"/>
    <w:basedOn w:val="TOC8"/>
    <w:semiHidden/>
    <w:rsid w:val="009F3F4E"/>
    <w:pPr>
      <w:ind w:left="1418" w:hanging="1418"/>
    </w:pPr>
  </w:style>
  <w:style w:type="paragraph" w:styleId="TOC6">
    <w:name w:val="toc 6"/>
    <w:basedOn w:val="TOC5"/>
    <w:next w:val="Normal"/>
    <w:semiHidden/>
    <w:rsid w:val="009F3F4E"/>
    <w:pPr>
      <w:ind w:left="1985" w:hanging="1985"/>
    </w:pPr>
  </w:style>
  <w:style w:type="paragraph" w:styleId="TOC7">
    <w:name w:val="toc 7"/>
    <w:basedOn w:val="TOC6"/>
    <w:next w:val="Normal"/>
    <w:semiHidden/>
    <w:rsid w:val="009F3F4E"/>
    <w:pPr>
      <w:ind w:left="2268" w:hanging="2268"/>
    </w:pPr>
  </w:style>
  <w:style w:type="paragraph" w:styleId="ListBullet2">
    <w:name w:val="List Bullet 2"/>
    <w:basedOn w:val="ListBullet"/>
    <w:rsid w:val="009F3F4E"/>
    <w:pPr>
      <w:numPr>
        <w:numId w:val="6"/>
      </w:numPr>
    </w:pPr>
  </w:style>
  <w:style w:type="paragraph" w:styleId="ListBullet">
    <w:name w:val="List Bullet"/>
    <w:basedOn w:val="BodyText"/>
    <w:rsid w:val="009F3F4E"/>
    <w:pPr>
      <w:numPr>
        <w:numId w:val="5"/>
      </w:numPr>
    </w:pPr>
  </w:style>
  <w:style w:type="paragraph" w:styleId="ListBullet3">
    <w:name w:val="List Bullet 3"/>
    <w:basedOn w:val="ListBullet2"/>
    <w:rsid w:val="009F3F4E"/>
    <w:pPr>
      <w:numPr>
        <w:numId w:val="7"/>
      </w:numPr>
    </w:pPr>
  </w:style>
  <w:style w:type="paragraph" w:customStyle="1" w:styleId="EQ">
    <w:name w:val="EQ"/>
    <w:basedOn w:val="Normal"/>
    <w:next w:val="Normal"/>
    <w:rsid w:val="009F3F4E"/>
    <w:pPr>
      <w:keepLines/>
      <w:tabs>
        <w:tab w:val="center" w:pos="4536"/>
        <w:tab w:val="right" w:pos="9072"/>
      </w:tabs>
      <w:spacing w:after="180"/>
    </w:pPr>
    <w:rPr>
      <w:noProof/>
      <w:lang w:eastAsia="en-US"/>
    </w:rPr>
  </w:style>
  <w:style w:type="paragraph" w:styleId="List2">
    <w:name w:val="List 2"/>
    <w:basedOn w:val="List"/>
    <w:rsid w:val="009F3F4E"/>
    <w:pPr>
      <w:ind w:left="851"/>
    </w:pPr>
  </w:style>
  <w:style w:type="paragraph" w:styleId="List3">
    <w:name w:val="List 3"/>
    <w:basedOn w:val="List2"/>
    <w:rsid w:val="009F3F4E"/>
    <w:pPr>
      <w:ind w:left="1135"/>
    </w:pPr>
  </w:style>
  <w:style w:type="paragraph" w:styleId="List4">
    <w:name w:val="List 4"/>
    <w:basedOn w:val="List3"/>
    <w:rsid w:val="009F3F4E"/>
    <w:pPr>
      <w:ind w:left="1418"/>
    </w:pPr>
  </w:style>
  <w:style w:type="paragraph" w:styleId="List5">
    <w:name w:val="List 5"/>
    <w:basedOn w:val="List4"/>
    <w:rsid w:val="009F3F4E"/>
    <w:pPr>
      <w:ind w:left="1702"/>
    </w:pPr>
  </w:style>
  <w:style w:type="paragraph" w:customStyle="1" w:styleId="EditorsNote">
    <w:name w:val="Editor's Note"/>
    <w:basedOn w:val="Normal"/>
    <w:rsid w:val="009F3F4E"/>
    <w:pPr>
      <w:keepLines/>
      <w:spacing w:after="180"/>
      <w:ind w:left="1135" w:hanging="851"/>
    </w:pPr>
    <w:rPr>
      <w:color w:val="FF0000"/>
      <w:lang w:eastAsia="en-US"/>
    </w:rPr>
  </w:style>
  <w:style w:type="paragraph" w:styleId="ListBullet4">
    <w:name w:val="List Bullet 4"/>
    <w:basedOn w:val="ListBullet3"/>
    <w:rsid w:val="009F3F4E"/>
    <w:pPr>
      <w:numPr>
        <w:numId w:val="8"/>
      </w:numPr>
    </w:pPr>
  </w:style>
  <w:style w:type="paragraph" w:styleId="ListBullet5">
    <w:name w:val="List Bullet 5"/>
    <w:basedOn w:val="ListBullet4"/>
    <w:rsid w:val="009F3F4E"/>
    <w:pPr>
      <w:numPr>
        <w:numId w:val="4"/>
      </w:numPr>
    </w:pPr>
  </w:style>
  <w:style w:type="paragraph" w:styleId="Footer">
    <w:name w:val="footer"/>
    <w:basedOn w:val="Header"/>
    <w:semiHidden/>
    <w:rsid w:val="009F3F4E"/>
    <w:pPr>
      <w:jc w:val="center"/>
    </w:pPr>
    <w:rPr>
      <w:i/>
      <w:iCs/>
    </w:rPr>
  </w:style>
  <w:style w:type="paragraph" w:customStyle="1" w:styleId="Reference">
    <w:name w:val="Reference"/>
    <w:basedOn w:val="Normal"/>
    <w:rsid w:val="009F3F4E"/>
    <w:pPr>
      <w:numPr>
        <w:numId w:val="2"/>
      </w:numPr>
    </w:pPr>
  </w:style>
  <w:style w:type="paragraph" w:styleId="BalloonText">
    <w:name w:val="Balloon Text"/>
    <w:basedOn w:val="Normal"/>
    <w:semiHidden/>
    <w:rsid w:val="009F3F4E"/>
    <w:rPr>
      <w:rFonts w:ascii="Tahoma" w:hAnsi="Tahoma" w:cs="Tahoma"/>
      <w:sz w:val="16"/>
      <w:szCs w:val="16"/>
    </w:rPr>
  </w:style>
  <w:style w:type="character" w:styleId="PageNumber">
    <w:name w:val="page number"/>
    <w:basedOn w:val="DefaultParagraphFont"/>
    <w:semiHidden/>
    <w:rsid w:val="009F3F4E"/>
  </w:style>
  <w:style w:type="paragraph" w:styleId="BodyText">
    <w:name w:val="Body Text"/>
    <w:basedOn w:val="Normal"/>
    <w:link w:val="BodyTextChar"/>
    <w:rsid w:val="009F3F4E"/>
  </w:style>
  <w:style w:type="character" w:styleId="Hyperlink">
    <w:name w:val="Hyperlink"/>
    <w:uiPriority w:val="99"/>
    <w:rsid w:val="009F3F4E"/>
    <w:rPr>
      <w:color w:val="0000FF"/>
      <w:u w:val="single"/>
      <w:lang w:val="en-GB"/>
    </w:rPr>
  </w:style>
  <w:style w:type="character" w:styleId="FollowedHyperlink">
    <w:name w:val="FollowedHyperlink"/>
    <w:semiHidden/>
    <w:rsid w:val="009F3F4E"/>
    <w:rPr>
      <w:color w:val="FF0000"/>
      <w:u w:val="single"/>
    </w:rPr>
  </w:style>
  <w:style w:type="character" w:styleId="CommentReference">
    <w:name w:val="annotation reference"/>
    <w:semiHidden/>
    <w:rsid w:val="009F3F4E"/>
    <w:rPr>
      <w:sz w:val="16"/>
      <w:szCs w:val="16"/>
    </w:rPr>
  </w:style>
  <w:style w:type="paragraph" w:styleId="CommentText">
    <w:name w:val="annotation text"/>
    <w:basedOn w:val="Normal"/>
    <w:semiHidden/>
    <w:rsid w:val="009F3F4E"/>
  </w:style>
  <w:style w:type="paragraph" w:styleId="CommentSubject">
    <w:name w:val="annotation subject"/>
    <w:basedOn w:val="CommentText"/>
    <w:next w:val="CommentText"/>
    <w:semiHidden/>
    <w:rsid w:val="009F3F4E"/>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F3F4E"/>
    <w:rPr>
      <w:rFonts w:ascii="Arial" w:hAnsi="Arial" w:cs="Arial"/>
      <w:sz w:val="36"/>
      <w:szCs w:val="36"/>
      <w:lang w:val="en-GB" w:eastAsia="zh-CN"/>
    </w:rPr>
  </w:style>
  <w:style w:type="paragraph" w:customStyle="1" w:styleId="B1">
    <w:name w:val="B1"/>
    <w:basedOn w:val="List"/>
    <w:link w:val="B1Char"/>
    <w:rsid w:val="009F3F4E"/>
    <w:pPr>
      <w:spacing w:after="180"/>
    </w:pPr>
    <w:rPr>
      <w:lang w:eastAsia="en-US"/>
    </w:rPr>
  </w:style>
  <w:style w:type="paragraph" w:customStyle="1" w:styleId="B2">
    <w:name w:val="B2"/>
    <w:basedOn w:val="List2"/>
    <w:link w:val="B2Char"/>
    <w:rsid w:val="009F3F4E"/>
    <w:pPr>
      <w:spacing w:after="180"/>
    </w:pPr>
    <w:rPr>
      <w:lang w:eastAsia="en-US"/>
    </w:rPr>
  </w:style>
  <w:style w:type="paragraph" w:customStyle="1" w:styleId="B3">
    <w:name w:val="B3"/>
    <w:basedOn w:val="List3"/>
    <w:link w:val="B3Char"/>
    <w:rsid w:val="009F3F4E"/>
    <w:pPr>
      <w:spacing w:after="180"/>
    </w:pPr>
    <w:rPr>
      <w:lang w:eastAsia="en-US"/>
    </w:rPr>
  </w:style>
  <w:style w:type="paragraph" w:customStyle="1" w:styleId="B4">
    <w:name w:val="B4"/>
    <w:basedOn w:val="List4"/>
    <w:rsid w:val="009F3F4E"/>
    <w:pPr>
      <w:spacing w:after="180"/>
    </w:pPr>
    <w:rPr>
      <w:lang w:eastAsia="en-US"/>
    </w:rPr>
  </w:style>
  <w:style w:type="paragraph" w:customStyle="1" w:styleId="Proposal">
    <w:name w:val="Proposal"/>
    <w:basedOn w:val="Normal"/>
    <w:rsid w:val="009F3F4E"/>
    <w:pPr>
      <w:numPr>
        <w:numId w:val="3"/>
      </w:numPr>
      <w:tabs>
        <w:tab w:val="left" w:pos="1701"/>
      </w:tabs>
    </w:pPr>
    <w:rPr>
      <w:b/>
      <w:bCs/>
    </w:rPr>
  </w:style>
  <w:style w:type="character" w:customStyle="1" w:styleId="BodyTextChar">
    <w:name w:val="Body Text Char"/>
    <w:link w:val="BodyText"/>
    <w:rsid w:val="009F3F4E"/>
    <w:rPr>
      <w:rFonts w:ascii="Arial" w:hAnsi="Arial"/>
      <w:lang w:val="en-GB" w:eastAsia="zh-CN"/>
    </w:rPr>
  </w:style>
  <w:style w:type="paragraph" w:customStyle="1" w:styleId="B5">
    <w:name w:val="B5"/>
    <w:basedOn w:val="List5"/>
    <w:rsid w:val="009F3F4E"/>
    <w:pPr>
      <w:spacing w:after="180"/>
    </w:pPr>
    <w:rPr>
      <w:lang w:eastAsia="en-US"/>
    </w:rPr>
  </w:style>
  <w:style w:type="paragraph" w:customStyle="1" w:styleId="EX">
    <w:name w:val="EX"/>
    <w:basedOn w:val="Normal"/>
    <w:rsid w:val="009F3F4E"/>
    <w:pPr>
      <w:keepLines/>
      <w:spacing w:after="180"/>
      <w:ind w:left="1702" w:hanging="1418"/>
    </w:pPr>
    <w:rPr>
      <w:lang w:eastAsia="en-US"/>
    </w:rPr>
  </w:style>
  <w:style w:type="paragraph" w:customStyle="1" w:styleId="EW">
    <w:name w:val="EW"/>
    <w:basedOn w:val="EX"/>
    <w:rsid w:val="009F3F4E"/>
    <w:pPr>
      <w:spacing w:after="0"/>
    </w:pPr>
  </w:style>
  <w:style w:type="paragraph" w:customStyle="1" w:styleId="TAL">
    <w:name w:val="TAL"/>
    <w:basedOn w:val="Normal"/>
    <w:link w:val="TALCar"/>
    <w:rsid w:val="009F3F4E"/>
    <w:pPr>
      <w:keepNext/>
      <w:keepLines/>
      <w:spacing w:after="0"/>
    </w:pPr>
    <w:rPr>
      <w:sz w:val="18"/>
      <w:lang w:eastAsia="en-US"/>
    </w:rPr>
  </w:style>
  <w:style w:type="paragraph" w:customStyle="1" w:styleId="TAC">
    <w:name w:val="TAC"/>
    <w:basedOn w:val="TAL"/>
    <w:rsid w:val="009F3F4E"/>
    <w:pPr>
      <w:jc w:val="center"/>
    </w:pPr>
  </w:style>
  <w:style w:type="paragraph" w:customStyle="1" w:styleId="TAH">
    <w:name w:val="TAH"/>
    <w:basedOn w:val="TAC"/>
    <w:rsid w:val="009F3F4E"/>
    <w:rPr>
      <w:b/>
    </w:rPr>
  </w:style>
  <w:style w:type="paragraph" w:customStyle="1" w:styleId="TAN">
    <w:name w:val="TAN"/>
    <w:basedOn w:val="TAL"/>
    <w:rsid w:val="009F3F4E"/>
    <w:pPr>
      <w:ind w:left="851" w:hanging="851"/>
    </w:pPr>
  </w:style>
  <w:style w:type="paragraph" w:customStyle="1" w:styleId="TAR">
    <w:name w:val="TAR"/>
    <w:basedOn w:val="TAL"/>
    <w:rsid w:val="009F3F4E"/>
    <w:pPr>
      <w:jc w:val="right"/>
    </w:pPr>
  </w:style>
  <w:style w:type="paragraph" w:customStyle="1" w:styleId="TH">
    <w:name w:val="TH"/>
    <w:basedOn w:val="Normal"/>
    <w:rsid w:val="009F3F4E"/>
    <w:pPr>
      <w:keepNext/>
      <w:keepLines/>
      <w:spacing w:before="60" w:after="180"/>
      <w:jc w:val="center"/>
    </w:pPr>
    <w:rPr>
      <w:b/>
      <w:lang w:eastAsia="en-US"/>
    </w:rPr>
  </w:style>
  <w:style w:type="paragraph" w:customStyle="1" w:styleId="TF">
    <w:name w:val="TF"/>
    <w:basedOn w:val="TH"/>
    <w:rsid w:val="009F3F4E"/>
    <w:pPr>
      <w:keepNext w:val="0"/>
      <w:spacing w:before="0" w:after="240"/>
    </w:pPr>
  </w:style>
  <w:style w:type="paragraph" w:customStyle="1" w:styleId="TT">
    <w:name w:val="TT"/>
    <w:basedOn w:val="Heading1"/>
    <w:next w:val="Normal"/>
    <w:rsid w:val="009F3F4E"/>
    <w:pPr>
      <w:numPr>
        <w:numId w:val="0"/>
      </w:numPr>
      <w:ind w:left="1134" w:hanging="1134"/>
      <w:outlineLvl w:val="9"/>
    </w:pPr>
    <w:rPr>
      <w:rFonts w:cs="Times New Roman"/>
      <w:szCs w:val="20"/>
      <w:lang w:eastAsia="en-US"/>
    </w:rPr>
  </w:style>
  <w:style w:type="paragraph" w:customStyle="1" w:styleId="ZA">
    <w:name w:val="ZA"/>
    <w:rsid w:val="009F3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3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3F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F3F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F3F4E"/>
  </w:style>
  <w:style w:type="paragraph" w:customStyle="1" w:styleId="ZH">
    <w:name w:val="ZH"/>
    <w:rsid w:val="009F3F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F3F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F3F4E"/>
    <w:pPr>
      <w:framePr w:hRule="auto" w:wrap="notBeside" w:y="852"/>
    </w:pPr>
    <w:rPr>
      <w:i w:val="0"/>
      <w:sz w:val="40"/>
    </w:rPr>
  </w:style>
  <w:style w:type="paragraph" w:customStyle="1" w:styleId="ZU">
    <w:name w:val="ZU"/>
    <w:rsid w:val="009F3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3F4E"/>
    <w:pPr>
      <w:framePr w:wrap="notBeside" w:y="16161"/>
    </w:pPr>
  </w:style>
  <w:style w:type="paragraph" w:customStyle="1" w:styleId="FP">
    <w:name w:val="FP"/>
    <w:basedOn w:val="Normal"/>
    <w:rsid w:val="009F3F4E"/>
    <w:pPr>
      <w:spacing w:after="0"/>
    </w:pPr>
    <w:rPr>
      <w:lang w:eastAsia="en-US"/>
    </w:rPr>
  </w:style>
  <w:style w:type="paragraph" w:customStyle="1" w:styleId="Observation">
    <w:name w:val="Observation"/>
    <w:basedOn w:val="Proposal"/>
    <w:qFormat/>
    <w:rsid w:val="009F3F4E"/>
    <w:pPr>
      <w:numPr>
        <w:numId w:val="13"/>
      </w:numPr>
      <w:ind w:left="1701" w:hanging="1701"/>
    </w:pPr>
  </w:style>
  <w:style w:type="paragraph" w:styleId="TableofFigures">
    <w:name w:val="table of figures"/>
    <w:basedOn w:val="Normal"/>
    <w:next w:val="Normal"/>
    <w:uiPriority w:val="99"/>
    <w:rsid w:val="009F3F4E"/>
    <w:pPr>
      <w:ind w:left="1418" w:hanging="1418"/>
    </w:pPr>
    <w:rPr>
      <w:b/>
    </w:rPr>
  </w:style>
  <w:style w:type="paragraph" w:customStyle="1" w:styleId="Doc-text2">
    <w:name w:val="Doc-text2"/>
    <w:basedOn w:val="Normal"/>
    <w:link w:val="Doc-text2Char"/>
    <w:qFormat/>
    <w:rsid w:val="009F3F4E"/>
    <w:pPr>
      <w:tabs>
        <w:tab w:val="left" w:pos="1622"/>
      </w:tabs>
      <w:spacing w:after="0"/>
      <w:ind w:left="1622" w:hanging="363"/>
    </w:pPr>
    <w:rPr>
      <w:rFonts w:eastAsia="MS Mincho"/>
      <w:szCs w:val="24"/>
    </w:rPr>
  </w:style>
  <w:style w:type="character" w:customStyle="1" w:styleId="Doc-text2Char">
    <w:name w:val="Doc-text2 Char"/>
    <w:link w:val="Doc-text2"/>
    <w:rsid w:val="009F3F4E"/>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aliases w:val="- Bullets"/>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CharChar7">
    <w:name w:val="Char Char7"/>
    <w:rsid w:val="002D172A"/>
    <w:rPr>
      <w:rFonts w:ascii="Arial" w:eastAsia="MS Mincho" w:hAnsi="Arial" w:cs="Arial"/>
      <w:b/>
      <w:bCs/>
      <w:iCs/>
      <w:sz w:val="28"/>
      <w:szCs w:val="28"/>
      <w:lang w:val="en-GB" w:eastAsia="en-GB" w:bidi="ar-SA"/>
    </w:rPr>
  </w:style>
  <w:style w:type="table" w:styleId="TableGrid">
    <w:name w:val="Table Grid"/>
    <w:basedOn w:val="TableNormal"/>
    <w:rsid w:val="006C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8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801025"/>
    <w:rPr>
      <w:rFonts w:ascii="Courier New" w:hAnsi="Courier New"/>
      <w:noProof/>
      <w:sz w:val="16"/>
      <w:lang w:val="en-GB" w:eastAsia="en-GB"/>
    </w:rPr>
  </w:style>
  <w:style w:type="character" w:customStyle="1" w:styleId="TALCar">
    <w:name w:val="TAL Car"/>
    <w:link w:val="TAL"/>
    <w:rsid w:val="00B149C5"/>
    <w:rPr>
      <w:rFonts w:ascii="Arial" w:hAnsi="Arial"/>
      <w:sz w:val="18"/>
      <w:lang w:val="en-GB"/>
    </w:rPr>
  </w:style>
  <w:style w:type="paragraph" w:customStyle="1" w:styleId="NO">
    <w:name w:val="NO"/>
    <w:basedOn w:val="Normal"/>
    <w:link w:val="NOChar"/>
    <w:rsid w:val="00251097"/>
    <w:pPr>
      <w:keepLines/>
      <w:spacing w:after="180"/>
      <w:ind w:left="1135" w:hanging="851"/>
    </w:pPr>
    <w:rPr>
      <w:rFonts w:ascii="Times New Roman"/>
      <w:lang w:eastAsia="ja-JP"/>
    </w:rPr>
  </w:style>
  <w:style w:type="character" w:customStyle="1" w:styleId="NOChar">
    <w:name w:val="NO Char"/>
    <w:link w:val="NO"/>
    <w:rsid w:val="00251097"/>
    <w:rPr>
      <w:rFonts w:ascii="Times New Roman" w:hAnsi="Times New Roman"/>
      <w:lang w:val="en-GB" w:eastAsia="ja-JP"/>
    </w:rPr>
  </w:style>
  <w:style w:type="character" w:customStyle="1" w:styleId="B2Char">
    <w:name w:val="B2 Char"/>
    <w:link w:val="B2"/>
    <w:rsid w:val="00251097"/>
    <w:rPr>
      <w:rFonts w:ascii="Arial" w:hAnsi="Arial"/>
      <w:lang w:val="en-GB"/>
    </w:rPr>
  </w:style>
  <w:style w:type="character" w:customStyle="1" w:styleId="B3Char">
    <w:name w:val="B3 Char"/>
    <w:link w:val="B3"/>
    <w:rsid w:val="00251097"/>
    <w:rPr>
      <w:rFonts w:ascii="Arial" w:hAnsi="Arial"/>
      <w:lang w:val="en-GB"/>
    </w:rPr>
  </w:style>
  <w:style w:type="character" w:customStyle="1" w:styleId="ListParagraphChar">
    <w:name w:val="List Paragraph Char"/>
    <w:aliases w:val="- Bullets Char"/>
    <w:basedOn w:val="DefaultParagraphFont"/>
    <w:link w:val="ListParagraph"/>
    <w:uiPriority w:val="34"/>
    <w:locked/>
    <w:rsid w:val="00A919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29894">
      <w:bodyDiv w:val="1"/>
      <w:marLeft w:val="0"/>
      <w:marRight w:val="0"/>
      <w:marTop w:val="0"/>
      <w:marBottom w:val="0"/>
      <w:divBdr>
        <w:top w:val="none" w:sz="0" w:space="0" w:color="auto"/>
        <w:left w:val="none" w:sz="0" w:space="0" w:color="auto"/>
        <w:bottom w:val="none" w:sz="0" w:space="0" w:color="auto"/>
        <w:right w:val="none" w:sz="0" w:space="0" w:color="auto"/>
      </w:divBdr>
    </w:div>
    <w:div w:id="67315759">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689451630">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2259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5NUHHDQN7SK2-1476151046-17115</_dlc_DocId>
    <_dlc_DocIdUrl xmlns="f166a696-7b5b-4ccd-9f0c-ffde0cceec81">
      <Url>https://ericsson.sharepoint.com/sites/star/_layouts/15/DocIdRedir.aspx?ID=5NUHHDQN7SK2-1476151046-17115</Url>
      <Description>5NUHHDQN7SK2-1476151046-17115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5E535-053C-45F3-A01F-0BD06BBA9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infopath/2007/PartnerControl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http://schemas.microsoft.com/office/2006/documentManagement/types"/>
    <ds:schemaRef ds:uri="http://schemas.microsoft.com/sharepoint/v3"/>
    <ds:schemaRef ds:uri="f166a696-7b5b-4ccd-9f0c-ffde0cceec81"/>
    <ds:schemaRef ds:uri="d8762117-8292-4133-b1c7-eab5c6487cfd"/>
    <ds:schemaRef ds:uri="http://www.w3.org/XML/1998/namespace"/>
  </ds:schemaRefs>
</ds:datastoreItem>
</file>

<file path=customXml/itemProps5.xml><?xml version="1.0" encoding="utf-8"?>
<ds:datastoreItem xmlns:ds="http://schemas.openxmlformats.org/officeDocument/2006/customXml" ds:itemID="{E9EF80D6-24E0-4EEE-B7E2-1D935FC89DB5}">
  <ds:schemaRefs>
    <ds:schemaRef ds:uri="http://schemas.microsoft.com/sharepoint/events"/>
  </ds:schemaRefs>
</ds:datastoreItem>
</file>

<file path=customXml/itemProps6.xml><?xml version="1.0" encoding="utf-8"?>
<ds:datastoreItem xmlns:ds="http://schemas.openxmlformats.org/officeDocument/2006/customXml" ds:itemID="{63B94EE4-9B22-4C28-A597-286AB493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1059</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dc:description/>
  <cp:lastModifiedBy>Mats Folke</cp:lastModifiedBy>
  <cp:revision>21</cp:revision>
  <cp:lastPrinted>2008-01-31T16:09:00Z</cp:lastPrinted>
  <dcterms:created xsi:type="dcterms:W3CDTF">2018-02-02T14:08:00Z</dcterms:created>
  <dcterms:modified xsi:type="dcterms:W3CDTF">2018-02-15T17:54:00Z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c5575e5f-4039-4301-9dbb-52ec2c2b2787</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0x0101000A5832045C649C4FB0AB9A5D116E5EF3</vt:lpwstr>
  </property>
</Properties>
</file>